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429" w:rsidRDefault="00DB6429"/>
    <w:p w:rsidR="002D6952" w:rsidRDefault="002D6952"/>
    <w:p w:rsidR="00A26C8B" w:rsidRPr="00925A43" w:rsidRDefault="0031764B">
      <w:pPr>
        <w:rPr>
          <w:rFonts w:ascii="Calibri" w:hAnsi="Calibri"/>
          <w:color w:val="C00000"/>
          <w:sz w:val="22"/>
          <w:szCs w:val="22"/>
        </w:rPr>
      </w:pPr>
      <w:r w:rsidRPr="00925A43">
        <w:rPr>
          <w:rFonts w:ascii="Calibri" w:hAnsi="Calibri"/>
          <w:color w:val="C00000"/>
          <w:sz w:val="22"/>
          <w:szCs w:val="22"/>
        </w:rPr>
        <w:t xml:space="preserve">Datum:   </w:t>
      </w:r>
      <w:r w:rsidR="00863733">
        <w:rPr>
          <w:rFonts w:ascii="Calibri" w:hAnsi="Calibri"/>
          <w:color w:val="C00000"/>
          <w:sz w:val="22"/>
          <w:szCs w:val="22"/>
        </w:rPr>
        <w:t>30</w:t>
      </w:r>
      <w:r w:rsidR="007D194C" w:rsidRPr="00925A43">
        <w:rPr>
          <w:rFonts w:ascii="Calibri" w:hAnsi="Calibri"/>
          <w:color w:val="C00000"/>
          <w:sz w:val="22"/>
          <w:szCs w:val="22"/>
        </w:rPr>
        <w:t>.5.201</w:t>
      </w:r>
      <w:r w:rsidR="00863733">
        <w:rPr>
          <w:rFonts w:ascii="Calibri" w:hAnsi="Calibri"/>
          <w:color w:val="C00000"/>
          <w:sz w:val="22"/>
          <w:szCs w:val="22"/>
        </w:rPr>
        <w:t>2</w:t>
      </w:r>
    </w:p>
    <w:p w:rsidR="000B4637" w:rsidRDefault="0031764B">
      <w:pPr>
        <w:rPr>
          <w:rFonts w:ascii="Calibri" w:hAnsi="Calibri"/>
          <w:sz w:val="22"/>
          <w:szCs w:val="22"/>
        </w:rPr>
      </w:pPr>
      <w:r w:rsidRPr="00925A43">
        <w:rPr>
          <w:rFonts w:ascii="Calibri" w:hAnsi="Calibri"/>
          <w:color w:val="C00000"/>
          <w:sz w:val="22"/>
          <w:szCs w:val="22"/>
        </w:rPr>
        <w:t>Številka:</w:t>
      </w:r>
      <w:r w:rsidR="00E114C3" w:rsidRPr="00925A43">
        <w:rPr>
          <w:rFonts w:ascii="Calibri" w:hAnsi="Calibri"/>
          <w:color w:val="C00000"/>
          <w:sz w:val="22"/>
          <w:szCs w:val="22"/>
        </w:rPr>
        <w:t xml:space="preserve">  </w:t>
      </w:r>
    </w:p>
    <w:p w:rsidR="00925A43" w:rsidRPr="007844B9" w:rsidRDefault="00925A43" w:rsidP="00925A43">
      <w:pPr>
        <w:rPr>
          <w:rFonts w:ascii="Calibri" w:hAnsi="Calibri"/>
          <w:sz w:val="22"/>
          <w:szCs w:val="22"/>
        </w:rPr>
      </w:pPr>
      <w:r w:rsidRPr="007844B9">
        <w:rPr>
          <w:rFonts w:ascii="Calibri" w:hAnsi="Calibri"/>
          <w:sz w:val="22"/>
          <w:szCs w:val="22"/>
        </w:rPr>
        <w:t xml:space="preserve">Na podlagi 32. člena Zakona o lokalni samoupravi ZLS UPB2 (Uradni list RS, št.  94/07 – UPB 2 ) </w:t>
      </w:r>
    </w:p>
    <w:p w:rsidR="00925A43" w:rsidRPr="007844B9" w:rsidRDefault="00925A43" w:rsidP="00925A43">
      <w:pPr>
        <w:rPr>
          <w:rFonts w:ascii="Calibri" w:hAnsi="Calibri"/>
          <w:sz w:val="22"/>
          <w:szCs w:val="22"/>
        </w:rPr>
      </w:pPr>
      <w:r>
        <w:rPr>
          <w:rFonts w:ascii="Calibri" w:hAnsi="Calibri"/>
          <w:sz w:val="22"/>
          <w:szCs w:val="22"/>
        </w:rPr>
        <w:t>in ZLS-R ( Uradni list RS, št. 51/10</w:t>
      </w:r>
      <w:r w:rsidRPr="007844B9">
        <w:rPr>
          <w:rFonts w:ascii="Calibri" w:hAnsi="Calibri"/>
          <w:sz w:val="22"/>
          <w:szCs w:val="22"/>
        </w:rPr>
        <w:t xml:space="preserve"> ), 38. in 44. člena  Statuta Občine Kostanjevica na Krki</w:t>
      </w:r>
    </w:p>
    <w:p w:rsidR="00925A43" w:rsidRPr="007844B9" w:rsidRDefault="00925A43" w:rsidP="00925A43">
      <w:pPr>
        <w:rPr>
          <w:rFonts w:ascii="Calibri" w:hAnsi="Calibri"/>
          <w:sz w:val="22"/>
          <w:szCs w:val="22"/>
        </w:rPr>
      </w:pPr>
      <w:r w:rsidRPr="007844B9">
        <w:rPr>
          <w:rFonts w:ascii="Calibri" w:hAnsi="Calibri"/>
          <w:sz w:val="22"/>
          <w:szCs w:val="22"/>
        </w:rPr>
        <w:t xml:space="preserve"> (Uradni list RS,  št. 19/2007 in 40/2007-popravek) ter 25. člena Poslovnika Nadzornega odbora Občine Kostanjevica na Krki </w:t>
      </w:r>
      <w:r>
        <w:rPr>
          <w:rFonts w:ascii="Calibri" w:hAnsi="Calibri"/>
          <w:sz w:val="22"/>
          <w:szCs w:val="22"/>
        </w:rPr>
        <w:t>( Uradni list RS, št. 36/07 in št. 060-1/2011, 1. 2. 2011 )</w:t>
      </w:r>
      <w:r w:rsidRPr="007844B9">
        <w:rPr>
          <w:rFonts w:ascii="Calibri" w:hAnsi="Calibri"/>
          <w:sz w:val="22"/>
          <w:szCs w:val="22"/>
        </w:rPr>
        <w:t xml:space="preserve">   </w:t>
      </w:r>
    </w:p>
    <w:p w:rsidR="0031764B" w:rsidRDefault="0031764B">
      <w:pPr>
        <w:rPr>
          <w:rFonts w:ascii="Calibri" w:hAnsi="Calibri"/>
          <w:sz w:val="22"/>
          <w:szCs w:val="22"/>
        </w:rPr>
      </w:pPr>
    </w:p>
    <w:p w:rsidR="0031764B" w:rsidRDefault="0031764B">
      <w:pPr>
        <w:rPr>
          <w:rFonts w:ascii="Calibri" w:hAnsi="Calibri"/>
          <w:sz w:val="22"/>
          <w:szCs w:val="22"/>
        </w:rPr>
      </w:pPr>
    </w:p>
    <w:p w:rsidR="0031764B" w:rsidRPr="005A26E7" w:rsidRDefault="007D194C" w:rsidP="0031764B">
      <w:pPr>
        <w:jc w:val="center"/>
        <w:rPr>
          <w:rFonts w:ascii="Calibri" w:hAnsi="Calibri"/>
          <w:sz w:val="22"/>
          <w:szCs w:val="22"/>
        </w:rPr>
      </w:pPr>
      <w:r>
        <w:rPr>
          <w:rFonts w:ascii="Calibri" w:hAnsi="Calibri"/>
          <w:sz w:val="22"/>
          <w:szCs w:val="22"/>
        </w:rPr>
        <w:t xml:space="preserve"> OSNUTEK </w:t>
      </w:r>
      <w:r w:rsidR="00D83C84">
        <w:rPr>
          <w:rFonts w:ascii="Calibri" w:hAnsi="Calibri"/>
          <w:sz w:val="22"/>
          <w:szCs w:val="22"/>
        </w:rPr>
        <w:t xml:space="preserve"> </w:t>
      </w:r>
      <w:r w:rsidR="0031764B" w:rsidRPr="005A26E7">
        <w:rPr>
          <w:rFonts w:ascii="Calibri" w:hAnsi="Calibri"/>
          <w:sz w:val="22"/>
          <w:szCs w:val="22"/>
        </w:rPr>
        <w:t>POROČIL</w:t>
      </w:r>
      <w:r>
        <w:rPr>
          <w:rFonts w:ascii="Calibri" w:hAnsi="Calibri"/>
          <w:sz w:val="22"/>
          <w:szCs w:val="22"/>
        </w:rPr>
        <w:t>A</w:t>
      </w:r>
    </w:p>
    <w:p w:rsidR="0031764B" w:rsidRPr="005A26E7" w:rsidRDefault="0031764B" w:rsidP="0031764B">
      <w:pPr>
        <w:jc w:val="center"/>
        <w:rPr>
          <w:rFonts w:ascii="Calibri" w:hAnsi="Calibri"/>
          <w:sz w:val="22"/>
          <w:szCs w:val="22"/>
        </w:rPr>
      </w:pPr>
      <w:r w:rsidRPr="005A26E7">
        <w:rPr>
          <w:rFonts w:ascii="Calibri" w:hAnsi="Calibri"/>
          <w:sz w:val="22"/>
          <w:szCs w:val="22"/>
        </w:rPr>
        <w:t>O OPRAVLJENEM NADZORU</w:t>
      </w:r>
    </w:p>
    <w:p w:rsidR="0031764B" w:rsidRPr="005A26E7" w:rsidRDefault="0031764B" w:rsidP="0031764B">
      <w:pPr>
        <w:jc w:val="center"/>
        <w:rPr>
          <w:rFonts w:ascii="Calibri" w:hAnsi="Calibri"/>
          <w:sz w:val="22"/>
          <w:szCs w:val="22"/>
        </w:rPr>
      </w:pPr>
    </w:p>
    <w:p w:rsidR="00B35E1B" w:rsidRPr="005A26E7" w:rsidRDefault="00B35E1B" w:rsidP="0031764B">
      <w:pPr>
        <w:jc w:val="center"/>
        <w:rPr>
          <w:rFonts w:ascii="Calibri" w:hAnsi="Calibri"/>
          <w:b/>
          <w:sz w:val="28"/>
          <w:szCs w:val="28"/>
        </w:rPr>
      </w:pPr>
    </w:p>
    <w:p w:rsidR="0031764B" w:rsidRPr="005A26E7" w:rsidRDefault="00B35E1B" w:rsidP="0031764B">
      <w:pPr>
        <w:jc w:val="center"/>
        <w:rPr>
          <w:rFonts w:ascii="Calibri" w:hAnsi="Calibri"/>
          <w:b/>
          <w:sz w:val="28"/>
          <w:szCs w:val="28"/>
        </w:rPr>
      </w:pPr>
      <w:r w:rsidRPr="005A26E7">
        <w:rPr>
          <w:rFonts w:ascii="Calibri" w:hAnsi="Calibri"/>
          <w:b/>
          <w:sz w:val="28"/>
          <w:szCs w:val="28"/>
        </w:rPr>
        <w:t xml:space="preserve">Odloka o proračunu </w:t>
      </w:r>
      <w:r w:rsidR="00AF1BAB" w:rsidRPr="005A26E7">
        <w:rPr>
          <w:rFonts w:ascii="Calibri" w:hAnsi="Calibri"/>
          <w:b/>
          <w:sz w:val="28"/>
          <w:szCs w:val="28"/>
        </w:rPr>
        <w:t>Občine Kostanjevica na Krki</w:t>
      </w:r>
    </w:p>
    <w:p w:rsidR="00B35E1B" w:rsidRPr="005A26E7" w:rsidRDefault="00B35E1B" w:rsidP="0031764B">
      <w:pPr>
        <w:jc w:val="center"/>
        <w:rPr>
          <w:rFonts w:ascii="Calibri" w:hAnsi="Calibri"/>
          <w:b/>
          <w:sz w:val="28"/>
          <w:szCs w:val="28"/>
        </w:rPr>
      </w:pPr>
      <w:r w:rsidRPr="005A26E7">
        <w:rPr>
          <w:rFonts w:ascii="Calibri" w:hAnsi="Calibri"/>
          <w:b/>
          <w:sz w:val="28"/>
          <w:szCs w:val="28"/>
        </w:rPr>
        <w:t xml:space="preserve">za leto </w:t>
      </w:r>
      <w:r w:rsidR="00BE1B38">
        <w:rPr>
          <w:rFonts w:ascii="Calibri" w:hAnsi="Calibri"/>
          <w:b/>
          <w:sz w:val="28"/>
          <w:szCs w:val="28"/>
        </w:rPr>
        <w:t>201</w:t>
      </w:r>
      <w:r w:rsidR="00863733">
        <w:rPr>
          <w:rFonts w:ascii="Calibri" w:hAnsi="Calibri"/>
          <w:b/>
          <w:sz w:val="28"/>
          <w:szCs w:val="28"/>
        </w:rPr>
        <w:t>2</w:t>
      </w:r>
    </w:p>
    <w:p w:rsidR="00AF1BAB" w:rsidRPr="005A26E7" w:rsidRDefault="00AB1CB5" w:rsidP="0031764B">
      <w:pPr>
        <w:jc w:val="center"/>
        <w:rPr>
          <w:rFonts w:ascii="Calibri" w:hAnsi="Calibri"/>
          <w:sz w:val="22"/>
          <w:szCs w:val="22"/>
        </w:rPr>
      </w:pPr>
      <w:r w:rsidRPr="005A26E7">
        <w:rPr>
          <w:rFonts w:ascii="Calibri" w:hAnsi="Calibri"/>
          <w:sz w:val="22"/>
          <w:szCs w:val="22"/>
        </w:rPr>
        <w:t>( obvezni</w:t>
      </w:r>
      <w:r w:rsidR="00F61DAF" w:rsidRPr="005A26E7">
        <w:rPr>
          <w:rFonts w:ascii="Calibri" w:hAnsi="Calibri"/>
          <w:sz w:val="22"/>
          <w:szCs w:val="22"/>
        </w:rPr>
        <w:t xml:space="preserve"> </w:t>
      </w:r>
      <w:r w:rsidR="00AF1BAB" w:rsidRPr="005A26E7">
        <w:rPr>
          <w:rFonts w:ascii="Calibri" w:hAnsi="Calibri"/>
          <w:sz w:val="22"/>
          <w:szCs w:val="22"/>
        </w:rPr>
        <w:t xml:space="preserve"> nadzor )</w:t>
      </w:r>
    </w:p>
    <w:p w:rsidR="0031764B" w:rsidRPr="005A26E7" w:rsidRDefault="00B35E1B" w:rsidP="0031764B">
      <w:pPr>
        <w:jc w:val="center"/>
        <w:rPr>
          <w:rFonts w:ascii="Calibri" w:hAnsi="Calibri"/>
          <w:sz w:val="22"/>
          <w:szCs w:val="22"/>
        </w:rPr>
      </w:pPr>
      <w:r w:rsidRPr="005A26E7">
        <w:rPr>
          <w:rFonts w:ascii="Calibri" w:hAnsi="Calibri"/>
          <w:sz w:val="22"/>
          <w:szCs w:val="22"/>
        </w:rPr>
        <w:t xml:space="preserve"> </w:t>
      </w:r>
    </w:p>
    <w:p w:rsidR="00A90791" w:rsidRPr="005A26E7" w:rsidRDefault="00A90791" w:rsidP="0031764B">
      <w:pPr>
        <w:jc w:val="center"/>
        <w:rPr>
          <w:rFonts w:ascii="Calibri" w:hAnsi="Calibri"/>
          <w:sz w:val="22"/>
          <w:szCs w:val="22"/>
        </w:rPr>
      </w:pPr>
    </w:p>
    <w:p w:rsidR="00A90791" w:rsidRPr="005A26E7" w:rsidRDefault="00A90791" w:rsidP="00A90791">
      <w:pPr>
        <w:rPr>
          <w:rFonts w:ascii="Calibri" w:hAnsi="Calibri"/>
          <w:sz w:val="22"/>
          <w:szCs w:val="22"/>
        </w:rPr>
      </w:pPr>
      <w:r w:rsidRPr="005A26E7">
        <w:rPr>
          <w:rFonts w:ascii="Calibri" w:hAnsi="Calibri"/>
          <w:sz w:val="22"/>
          <w:szCs w:val="22"/>
        </w:rPr>
        <w:t>1. Nadzorni odbor v sestavi:</w:t>
      </w:r>
    </w:p>
    <w:p w:rsidR="00A90791" w:rsidRPr="005A26E7" w:rsidRDefault="00A90791" w:rsidP="00A90791">
      <w:pPr>
        <w:rPr>
          <w:rFonts w:ascii="Calibri" w:hAnsi="Calibri"/>
          <w:sz w:val="22"/>
          <w:szCs w:val="22"/>
        </w:rPr>
      </w:pPr>
      <w:r w:rsidRPr="005A26E7">
        <w:rPr>
          <w:rFonts w:ascii="Calibri" w:hAnsi="Calibri"/>
          <w:sz w:val="22"/>
          <w:szCs w:val="22"/>
        </w:rPr>
        <w:t>- Stanislav Tomazin, predsednik NO</w:t>
      </w:r>
    </w:p>
    <w:p w:rsidR="00A90791" w:rsidRDefault="00A90791" w:rsidP="00A90791">
      <w:pPr>
        <w:rPr>
          <w:rFonts w:ascii="Calibri" w:hAnsi="Calibri"/>
          <w:sz w:val="22"/>
          <w:szCs w:val="22"/>
        </w:rPr>
      </w:pPr>
      <w:r w:rsidRPr="005A26E7">
        <w:rPr>
          <w:rFonts w:ascii="Calibri" w:hAnsi="Calibri"/>
          <w:sz w:val="22"/>
          <w:szCs w:val="22"/>
        </w:rPr>
        <w:t xml:space="preserve">- </w:t>
      </w:r>
      <w:r w:rsidR="0011242E" w:rsidRPr="005A26E7">
        <w:rPr>
          <w:rFonts w:ascii="Calibri" w:hAnsi="Calibri"/>
          <w:sz w:val="22"/>
          <w:szCs w:val="22"/>
        </w:rPr>
        <w:t>Ta</w:t>
      </w:r>
      <w:r w:rsidR="00BE1B38">
        <w:rPr>
          <w:rFonts w:ascii="Calibri" w:hAnsi="Calibri"/>
          <w:sz w:val="22"/>
          <w:szCs w:val="22"/>
        </w:rPr>
        <w:t>tjana</w:t>
      </w:r>
      <w:r w:rsidR="0011242E" w:rsidRPr="005A26E7">
        <w:rPr>
          <w:rFonts w:ascii="Calibri" w:hAnsi="Calibri"/>
          <w:sz w:val="22"/>
          <w:szCs w:val="22"/>
        </w:rPr>
        <w:t xml:space="preserve"> Grgovič, </w:t>
      </w:r>
      <w:r w:rsidR="007D194C">
        <w:rPr>
          <w:rFonts w:ascii="Calibri" w:hAnsi="Calibri"/>
          <w:sz w:val="22"/>
          <w:szCs w:val="22"/>
        </w:rPr>
        <w:t>podpredsednica NO</w:t>
      </w:r>
    </w:p>
    <w:p w:rsidR="00857766" w:rsidRPr="005A26E7" w:rsidRDefault="00857766" w:rsidP="00857766">
      <w:pPr>
        <w:rPr>
          <w:rFonts w:ascii="Calibri" w:hAnsi="Calibri"/>
          <w:sz w:val="22"/>
          <w:szCs w:val="22"/>
        </w:rPr>
      </w:pPr>
      <w:r>
        <w:rPr>
          <w:rFonts w:ascii="Calibri" w:hAnsi="Calibri"/>
          <w:sz w:val="22"/>
          <w:szCs w:val="22"/>
        </w:rPr>
        <w:t>- Brigita Hajšen, članica</w:t>
      </w:r>
    </w:p>
    <w:p w:rsidR="0011242E" w:rsidRPr="005A26E7" w:rsidRDefault="0011242E" w:rsidP="00A90791">
      <w:pPr>
        <w:rPr>
          <w:rFonts w:ascii="Calibri" w:hAnsi="Calibri"/>
          <w:sz w:val="22"/>
          <w:szCs w:val="22"/>
        </w:rPr>
      </w:pPr>
      <w:r w:rsidRPr="005A26E7">
        <w:rPr>
          <w:rFonts w:ascii="Calibri" w:hAnsi="Calibri"/>
          <w:sz w:val="22"/>
          <w:szCs w:val="22"/>
        </w:rPr>
        <w:t>- Stanislav Močnik, član</w:t>
      </w:r>
    </w:p>
    <w:p w:rsidR="0011242E" w:rsidRPr="005A26E7" w:rsidRDefault="0011242E" w:rsidP="00A90791">
      <w:pPr>
        <w:rPr>
          <w:rFonts w:ascii="Calibri" w:hAnsi="Calibri"/>
          <w:sz w:val="22"/>
          <w:szCs w:val="22"/>
        </w:rPr>
      </w:pPr>
      <w:r w:rsidRPr="005A26E7">
        <w:rPr>
          <w:rFonts w:ascii="Calibri" w:hAnsi="Calibri"/>
          <w:sz w:val="22"/>
          <w:szCs w:val="22"/>
        </w:rPr>
        <w:t>- Mira Repar, član</w:t>
      </w:r>
      <w:r w:rsidR="00873B5C" w:rsidRPr="005A26E7">
        <w:rPr>
          <w:rFonts w:ascii="Calibri" w:hAnsi="Calibri"/>
          <w:sz w:val="22"/>
          <w:szCs w:val="22"/>
        </w:rPr>
        <w:t>ica</w:t>
      </w:r>
    </w:p>
    <w:p w:rsidR="00857766" w:rsidRDefault="00857766" w:rsidP="00A90791">
      <w:pPr>
        <w:rPr>
          <w:rFonts w:ascii="Calibri" w:hAnsi="Calibri"/>
          <w:sz w:val="22"/>
          <w:szCs w:val="22"/>
        </w:rPr>
      </w:pPr>
    </w:p>
    <w:p w:rsidR="0011242E" w:rsidRPr="005A26E7" w:rsidRDefault="0011242E" w:rsidP="00A90791">
      <w:pPr>
        <w:rPr>
          <w:rFonts w:ascii="Calibri" w:hAnsi="Calibri"/>
          <w:sz w:val="22"/>
          <w:szCs w:val="22"/>
        </w:rPr>
      </w:pPr>
      <w:r w:rsidRPr="005A26E7">
        <w:rPr>
          <w:rFonts w:ascii="Calibri" w:hAnsi="Calibri"/>
          <w:sz w:val="22"/>
          <w:szCs w:val="22"/>
        </w:rPr>
        <w:t>2. Poročevalec:</w:t>
      </w:r>
    </w:p>
    <w:p w:rsidR="00873B5C" w:rsidRDefault="00E114C3" w:rsidP="00A90791">
      <w:pPr>
        <w:rPr>
          <w:rFonts w:ascii="Calibri" w:hAnsi="Calibri"/>
          <w:sz w:val="22"/>
          <w:szCs w:val="22"/>
        </w:rPr>
      </w:pPr>
      <w:r>
        <w:rPr>
          <w:rFonts w:ascii="Calibri" w:hAnsi="Calibri"/>
          <w:sz w:val="22"/>
          <w:szCs w:val="22"/>
        </w:rPr>
        <w:t>Tatjana Grgovič</w:t>
      </w:r>
    </w:p>
    <w:p w:rsidR="00E114C3" w:rsidRPr="005A26E7" w:rsidRDefault="00E114C3" w:rsidP="00A90791">
      <w:pPr>
        <w:rPr>
          <w:rFonts w:ascii="Calibri" w:hAnsi="Calibri"/>
          <w:sz w:val="22"/>
          <w:szCs w:val="22"/>
        </w:rPr>
      </w:pPr>
    </w:p>
    <w:p w:rsidR="0011242E" w:rsidRPr="005A26E7" w:rsidRDefault="0011242E" w:rsidP="00A90791">
      <w:pPr>
        <w:rPr>
          <w:rFonts w:ascii="Calibri" w:hAnsi="Calibri"/>
          <w:sz w:val="22"/>
          <w:szCs w:val="22"/>
        </w:rPr>
      </w:pPr>
      <w:r w:rsidRPr="005A26E7">
        <w:rPr>
          <w:rFonts w:ascii="Calibri" w:hAnsi="Calibri"/>
          <w:sz w:val="22"/>
          <w:szCs w:val="22"/>
        </w:rPr>
        <w:t>3. Izvedenec</w:t>
      </w:r>
    </w:p>
    <w:p w:rsidR="0011242E" w:rsidRPr="005A26E7" w:rsidRDefault="00873B5C" w:rsidP="00A90791">
      <w:pPr>
        <w:rPr>
          <w:rFonts w:ascii="Calibri" w:hAnsi="Calibri"/>
          <w:sz w:val="22"/>
          <w:szCs w:val="22"/>
        </w:rPr>
      </w:pPr>
      <w:r w:rsidRPr="005A26E7">
        <w:rPr>
          <w:rFonts w:ascii="Calibri" w:hAnsi="Calibri"/>
          <w:sz w:val="22"/>
          <w:szCs w:val="22"/>
        </w:rPr>
        <w:t xml:space="preserve"> /</w:t>
      </w:r>
    </w:p>
    <w:p w:rsidR="0011242E" w:rsidRPr="005A26E7" w:rsidRDefault="0011242E" w:rsidP="00A90791">
      <w:pPr>
        <w:rPr>
          <w:rFonts w:ascii="Calibri" w:hAnsi="Calibri"/>
          <w:sz w:val="22"/>
          <w:szCs w:val="22"/>
        </w:rPr>
      </w:pPr>
    </w:p>
    <w:p w:rsidR="0011242E" w:rsidRPr="005A26E7" w:rsidRDefault="0011242E" w:rsidP="00A90791">
      <w:pPr>
        <w:rPr>
          <w:rFonts w:ascii="Calibri" w:hAnsi="Calibri"/>
          <w:sz w:val="22"/>
          <w:szCs w:val="22"/>
        </w:rPr>
      </w:pPr>
      <w:r w:rsidRPr="005A26E7">
        <w:rPr>
          <w:rFonts w:ascii="Calibri" w:hAnsi="Calibri"/>
          <w:sz w:val="22"/>
          <w:szCs w:val="22"/>
        </w:rPr>
        <w:t>4. Naziv nadzorovanega organa</w:t>
      </w:r>
      <w:r w:rsidR="00873B5C" w:rsidRPr="005A26E7">
        <w:rPr>
          <w:rFonts w:ascii="Calibri" w:hAnsi="Calibri"/>
          <w:sz w:val="22"/>
          <w:szCs w:val="22"/>
        </w:rPr>
        <w:t>:</w:t>
      </w:r>
    </w:p>
    <w:p w:rsidR="0011242E" w:rsidRPr="005A26E7" w:rsidRDefault="00873B5C" w:rsidP="00A90791">
      <w:pPr>
        <w:rPr>
          <w:rFonts w:ascii="Calibri" w:hAnsi="Calibri"/>
          <w:sz w:val="22"/>
          <w:szCs w:val="22"/>
        </w:rPr>
      </w:pPr>
      <w:r w:rsidRPr="005A26E7">
        <w:rPr>
          <w:rFonts w:ascii="Calibri" w:hAnsi="Calibri"/>
          <w:sz w:val="22"/>
          <w:szCs w:val="22"/>
        </w:rPr>
        <w:t xml:space="preserve">Občina Kostanjevica na Krki </w:t>
      </w:r>
      <w:r w:rsidR="007F0A38" w:rsidRPr="005A26E7">
        <w:rPr>
          <w:rFonts w:ascii="Calibri" w:hAnsi="Calibri"/>
          <w:sz w:val="22"/>
          <w:szCs w:val="22"/>
        </w:rPr>
        <w:t>, Ljubljanska cesta 7, 8311  Kostanjevica na Krki, ki jo zastopa župan Mojmir Pustoslemšek.</w:t>
      </w:r>
    </w:p>
    <w:p w:rsidR="007F0A38" w:rsidRPr="005A26E7" w:rsidRDefault="007F0A38" w:rsidP="00A90791">
      <w:pPr>
        <w:rPr>
          <w:rFonts w:ascii="Calibri" w:hAnsi="Calibri"/>
          <w:sz w:val="22"/>
          <w:szCs w:val="22"/>
        </w:rPr>
      </w:pPr>
    </w:p>
    <w:p w:rsidR="00B35E1B" w:rsidRDefault="007F0A38" w:rsidP="00A90791">
      <w:pPr>
        <w:rPr>
          <w:rFonts w:ascii="Calibri" w:hAnsi="Calibri"/>
          <w:sz w:val="22"/>
          <w:szCs w:val="22"/>
        </w:rPr>
      </w:pPr>
      <w:r w:rsidRPr="005A26E7">
        <w:rPr>
          <w:rFonts w:ascii="Calibri" w:hAnsi="Calibri"/>
          <w:sz w:val="22"/>
          <w:szCs w:val="22"/>
        </w:rPr>
        <w:t xml:space="preserve">5. </w:t>
      </w:r>
      <w:r w:rsidR="00FC5E97" w:rsidRPr="005A26E7">
        <w:rPr>
          <w:rFonts w:ascii="Calibri" w:hAnsi="Calibri"/>
          <w:sz w:val="22"/>
          <w:szCs w:val="22"/>
        </w:rPr>
        <w:t>Pravne podlage nadzora:</w:t>
      </w:r>
    </w:p>
    <w:p w:rsidR="00925A43" w:rsidRPr="007844B9" w:rsidRDefault="00925A43" w:rsidP="00925A43">
      <w:pPr>
        <w:rPr>
          <w:rFonts w:ascii="Calibri" w:hAnsi="Calibri"/>
          <w:sz w:val="22"/>
          <w:szCs w:val="22"/>
        </w:rPr>
      </w:pPr>
      <w:r w:rsidRPr="007844B9">
        <w:rPr>
          <w:rFonts w:ascii="Calibri" w:hAnsi="Calibri"/>
          <w:sz w:val="22"/>
          <w:szCs w:val="22"/>
        </w:rPr>
        <w:t xml:space="preserve">Sklep o izvedbi posameznega nadzora  št. </w:t>
      </w:r>
      <w:r>
        <w:rPr>
          <w:rFonts w:ascii="Calibri" w:hAnsi="Calibri"/>
          <w:sz w:val="22"/>
          <w:szCs w:val="22"/>
        </w:rPr>
        <w:t>060-</w:t>
      </w:r>
      <w:r w:rsidR="00863733">
        <w:rPr>
          <w:rFonts w:ascii="Calibri" w:hAnsi="Calibri"/>
          <w:sz w:val="22"/>
          <w:szCs w:val="22"/>
        </w:rPr>
        <w:t>3</w:t>
      </w:r>
      <w:r>
        <w:rPr>
          <w:rFonts w:ascii="Calibri" w:hAnsi="Calibri"/>
          <w:sz w:val="22"/>
          <w:szCs w:val="22"/>
        </w:rPr>
        <w:t>/201</w:t>
      </w:r>
      <w:r w:rsidR="00863733">
        <w:rPr>
          <w:rFonts w:ascii="Calibri" w:hAnsi="Calibri"/>
          <w:sz w:val="22"/>
          <w:szCs w:val="22"/>
        </w:rPr>
        <w:t>2</w:t>
      </w:r>
      <w:r>
        <w:rPr>
          <w:rFonts w:ascii="Calibri" w:hAnsi="Calibri"/>
          <w:sz w:val="22"/>
          <w:szCs w:val="22"/>
        </w:rPr>
        <w:t xml:space="preserve"> z dne 21. 3. 201</w:t>
      </w:r>
      <w:r w:rsidR="00863733">
        <w:rPr>
          <w:rFonts w:ascii="Calibri" w:hAnsi="Calibri"/>
          <w:sz w:val="22"/>
          <w:szCs w:val="22"/>
        </w:rPr>
        <w:t>2</w:t>
      </w:r>
      <w:r w:rsidRPr="007844B9">
        <w:rPr>
          <w:rFonts w:ascii="Calibri" w:hAnsi="Calibri"/>
          <w:sz w:val="22"/>
          <w:szCs w:val="22"/>
        </w:rPr>
        <w:t>,</w:t>
      </w:r>
    </w:p>
    <w:p w:rsidR="00925A43" w:rsidRPr="00F84E13" w:rsidRDefault="00925A43" w:rsidP="00925A43">
      <w:pPr>
        <w:autoSpaceDE w:val="0"/>
        <w:autoSpaceDN w:val="0"/>
        <w:adjustRightInd w:val="0"/>
        <w:spacing w:line="240" w:lineRule="atLeast"/>
        <w:rPr>
          <w:rFonts w:ascii="Calibri" w:hAnsi="Calibri" w:cs="Calibri"/>
          <w:sz w:val="22"/>
          <w:szCs w:val="22"/>
        </w:rPr>
      </w:pPr>
      <w:r w:rsidRPr="00F84E13">
        <w:rPr>
          <w:rFonts w:ascii="Calibri" w:hAnsi="Calibri" w:cs="Calibri"/>
          <w:sz w:val="22"/>
          <w:szCs w:val="22"/>
        </w:rPr>
        <w:t>Zakon o lokalni samoupravi  ( Uradni lis R</w:t>
      </w:r>
      <w:r>
        <w:rPr>
          <w:rFonts w:ascii="Calibri" w:hAnsi="Calibri" w:cs="Calibri"/>
          <w:sz w:val="22"/>
          <w:szCs w:val="22"/>
        </w:rPr>
        <w:t>S,  št. 94/07 - UPB 2 ) in ZLS-R</w:t>
      </w:r>
      <w:r w:rsidRPr="00F84E13">
        <w:rPr>
          <w:rFonts w:ascii="Calibri" w:hAnsi="Calibri" w:cs="Calibri"/>
          <w:sz w:val="22"/>
          <w:szCs w:val="22"/>
        </w:rPr>
        <w:t xml:space="preserve"> ( Uradni list RS, </w:t>
      </w:r>
    </w:p>
    <w:p w:rsidR="00925A43" w:rsidRDefault="00925A43" w:rsidP="00925A43">
      <w:pPr>
        <w:autoSpaceDE w:val="0"/>
        <w:autoSpaceDN w:val="0"/>
        <w:adjustRightInd w:val="0"/>
        <w:spacing w:line="240" w:lineRule="atLeast"/>
        <w:rPr>
          <w:rFonts w:ascii="Calibri" w:hAnsi="Calibri" w:cs="Calibri"/>
          <w:sz w:val="22"/>
          <w:szCs w:val="22"/>
        </w:rPr>
      </w:pPr>
      <w:r>
        <w:rPr>
          <w:rFonts w:ascii="Calibri" w:hAnsi="Calibri" w:cs="Calibri"/>
          <w:sz w:val="22"/>
          <w:szCs w:val="22"/>
        </w:rPr>
        <w:t>št. 51/10 ),</w:t>
      </w:r>
    </w:p>
    <w:p w:rsidR="00CC79A7" w:rsidRPr="0064431E" w:rsidRDefault="00CC79A7" w:rsidP="00CC79A7">
      <w:pPr>
        <w:rPr>
          <w:rFonts w:ascii="Calibri" w:hAnsi="Calibri"/>
          <w:sz w:val="22"/>
          <w:szCs w:val="22"/>
        </w:rPr>
      </w:pPr>
      <w:r w:rsidRPr="005A26E7">
        <w:rPr>
          <w:rFonts w:ascii="Calibri" w:hAnsi="Calibri"/>
          <w:sz w:val="22"/>
          <w:szCs w:val="22"/>
        </w:rPr>
        <w:t xml:space="preserve">Zakon o javnih financah </w:t>
      </w:r>
      <w:r w:rsidRPr="004D3E3D">
        <w:rPr>
          <w:rFonts w:ascii="Calibri" w:hAnsi="Calibri"/>
          <w:color w:val="7030A0"/>
        </w:rPr>
        <w:t xml:space="preserve"> </w:t>
      </w:r>
      <w:r w:rsidRPr="0064431E">
        <w:rPr>
          <w:rFonts w:ascii="Calibri" w:hAnsi="Calibri"/>
          <w:sz w:val="22"/>
          <w:szCs w:val="22"/>
        </w:rPr>
        <w:t xml:space="preserve">( Uradni lis RS, št. 79/99, 124/22, 79/01,30/02, 56/02 – ZJU, </w:t>
      </w:r>
    </w:p>
    <w:p w:rsidR="00CC79A7" w:rsidRDefault="00CC79A7" w:rsidP="00CC79A7">
      <w:pPr>
        <w:rPr>
          <w:rFonts w:ascii="Calibri" w:hAnsi="Calibri"/>
          <w:sz w:val="22"/>
          <w:szCs w:val="22"/>
        </w:rPr>
      </w:pPr>
      <w:r w:rsidRPr="00D041F8">
        <w:rPr>
          <w:rFonts w:ascii="Calibri" w:hAnsi="Calibri"/>
          <w:sz w:val="22"/>
          <w:szCs w:val="22"/>
        </w:rPr>
        <w:t>ZJF – D 109/08 in ZJF – E 49/2009</w:t>
      </w:r>
      <w:r>
        <w:rPr>
          <w:rFonts w:ascii="Calibri" w:hAnsi="Calibri"/>
          <w:sz w:val="22"/>
          <w:szCs w:val="22"/>
        </w:rPr>
        <w:t>, ZJF – F 107/2010, ZJF – UPB4 11/2011</w:t>
      </w:r>
      <w:r w:rsidRPr="0064431E">
        <w:rPr>
          <w:rFonts w:ascii="Calibri" w:hAnsi="Calibri"/>
          <w:sz w:val="22"/>
          <w:szCs w:val="22"/>
        </w:rPr>
        <w:t xml:space="preserve"> )</w:t>
      </w:r>
      <w:r>
        <w:rPr>
          <w:rFonts w:ascii="Calibri" w:hAnsi="Calibri"/>
          <w:sz w:val="22"/>
          <w:szCs w:val="22"/>
        </w:rPr>
        <w:t>,</w:t>
      </w:r>
    </w:p>
    <w:p w:rsidR="00925A43" w:rsidRPr="007844B9" w:rsidRDefault="00925A43" w:rsidP="00925A43">
      <w:pPr>
        <w:rPr>
          <w:rFonts w:ascii="Calibri" w:hAnsi="Calibri"/>
          <w:sz w:val="22"/>
          <w:szCs w:val="22"/>
        </w:rPr>
      </w:pPr>
      <w:r w:rsidRPr="007844B9">
        <w:rPr>
          <w:rFonts w:ascii="Calibri" w:hAnsi="Calibri"/>
          <w:sz w:val="22"/>
          <w:szCs w:val="22"/>
        </w:rPr>
        <w:t>Statut Občine Kostanjevica na Krki ( Uradni list RS, št. 19/07 in 40/07- popravek ),</w:t>
      </w:r>
    </w:p>
    <w:p w:rsidR="00925A43" w:rsidRPr="007844B9" w:rsidRDefault="00925A43" w:rsidP="00925A43">
      <w:pPr>
        <w:rPr>
          <w:rFonts w:ascii="Calibri" w:hAnsi="Calibri"/>
          <w:sz w:val="22"/>
          <w:szCs w:val="22"/>
        </w:rPr>
      </w:pPr>
      <w:r w:rsidRPr="007844B9">
        <w:rPr>
          <w:rFonts w:ascii="Calibri" w:hAnsi="Calibri"/>
          <w:sz w:val="22"/>
          <w:szCs w:val="22"/>
        </w:rPr>
        <w:t>Poslovnik Nazornega odb</w:t>
      </w:r>
      <w:r>
        <w:rPr>
          <w:rFonts w:ascii="Calibri" w:hAnsi="Calibri"/>
          <w:sz w:val="22"/>
          <w:szCs w:val="22"/>
        </w:rPr>
        <w:t xml:space="preserve">ora Občine Kostanjevica na </w:t>
      </w:r>
      <w:r w:rsidR="00EA69FD">
        <w:rPr>
          <w:rFonts w:ascii="Calibri" w:hAnsi="Calibri"/>
          <w:sz w:val="22"/>
          <w:szCs w:val="22"/>
        </w:rPr>
        <w:t>Krki ( ŠT. 060-1/2011, 1.2.2011</w:t>
      </w:r>
      <w:r>
        <w:rPr>
          <w:rFonts w:ascii="Calibri" w:hAnsi="Calibri"/>
          <w:sz w:val="22"/>
          <w:szCs w:val="22"/>
        </w:rPr>
        <w:t xml:space="preserve"> ),</w:t>
      </w:r>
    </w:p>
    <w:p w:rsidR="00925A43" w:rsidRPr="007844B9" w:rsidRDefault="00925A43" w:rsidP="00925A43">
      <w:pPr>
        <w:rPr>
          <w:rFonts w:ascii="Calibri" w:hAnsi="Calibri"/>
          <w:sz w:val="22"/>
          <w:szCs w:val="22"/>
        </w:rPr>
      </w:pPr>
      <w:r w:rsidRPr="007844B9">
        <w:rPr>
          <w:rFonts w:ascii="Calibri" w:hAnsi="Calibri"/>
          <w:sz w:val="22"/>
          <w:szCs w:val="22"/>
        </w:rPr>
        <w:t>Poslovnik Občinskega sve</w:t>
      </w:r>
      <w:r>
        <w:rPr>
          <w:rFonts w:ascii="Calibri" w:hAnsi="Calibri"/>
          <w:sz w:val="22"/>
          <w:szCs w:val="22"/>
        </w:rPr>
        <w:t>ta Občine Kostanjevica na Krki ( Uradni list RS, št. 24/07 ),</w:t>
      </w:r>
    </w:p>
    <w:p w:rsidR="00925A43" w:rsidRDefault="00925A43" w:rsidP="00925A43">
      <w:pPr>
        <w:rPr>
          <w:rFonts w:ascii="Calibri" w:hAnsi="Calibri"/>
          <w:sz w:val="22"/>
          <w:szCs w:val="22"/>
        </w:rPr>
      </w:pPr>
      <w:r w:rsidRPr="007844B9">
        <w:rPr>
          <w:rFonts w:ascii="Calibri" w:hAnsi="Calibri"/>
          <w:sz w:val="22"/>
          <w:szCs w:val="22"/>
        </w:rPr>
        <w:t>Pravilnik o postopkih za izvrševanje proračuna RS (Uradni list .RS, št. 13/06, 50/07</w:t>
      </w:r>
      <w:r>
        <w:rPr>
          <w:rFonts w:ascii="Calibri" w:hAnsi="Calibri"/>
          <w:sz w:val="22"/>
          <w:szCs w:val="22"/>
        </w:rPr>
        <w:t>, 61/08</w:t>
      </w:r>
      <w:r w:rsidRPr="007844B9">
        <w:rPr>
          <w:rFonts w:ascii="Calibri" w:hAnsi="Calibri"/>
          <w:sz w:val="22"/>
          <w:szCs w:val="22"/>
        </w:rPr>
        <w:t>),</w:t>
      </w:r>
    </w:p>
    <w:p w:rsidR="00CC79A7" w:rsidRPr="007844B9" w:rsidRDefault="00CC79A7" w:rsidP="00CC79A7">
      <w:pPr>
        <w:rPr>
          <w:rFonts w:ascii="Calibri" w:hAnsi="Calibri"/>
          <w:sz w:val="22"/>
          <w:szCs w:val="22"/>
        </w:rPr>
      </w:pPr>
      <w:r w:rsidRPr="007844B9">
        <w:rPr>
          <w:rFonts w:ascii="Calibri" w:hAnsi="Calibri"/>
          <w:sz w:val="22"/>
          <w:szCs w:val="22"/>
        </w:rPr>
        <w:t>Pravilnik o obveznih sestavinah poročila nadzornega odbora občine,</w:t>
      </w:r>
    </w:p>
    <w:p w:rsidR="00CC79A7" w:rsidRPr="007844B9" w:rsidRDefault="00CC79A7" w:rsidP="00925A43">
      <w:pPr>
        <w:rPr>
          <w:rFonts w:ascii="Calibri" w:hAnsi="Calibri"/>
          <w:sz w:val="22"/>
          <w:szCs w:val="22"/>
        </w:rPr>
      </w:pPr>
    </w:p>
    <w:p w:rsidR="00CC79A7" w:rsidRPr="004F47A0" w:rsidRDefault="00B74B58" w:rsidP="00CC79A7">
      <w:pPr>
        <w:rPr>
          <w:rFonts w:ascii="Calibri" w:hAnsi="Calibri"/>
          <w:sz w:val="22"/>
          <w:szCs w:val="22"/>
        </w:rPr>
      </w:pPr>
      <w:r>
        <w:rPr>
          <w:rFonts w:ascii="Calibri" w:hAnsi="Calibri"/>
          <w:sz w:val="22"/>
          <w:szCs w:val="22"/>
        </w:rPr>
        <w:lastRenderedPageBreak/>
        <w:t>Odlok o proračunu Občine Kostanjevica na Krki za leto 2012 (</w:t>
      </w:r>
      <w:proofErr w:type="spellStart"/>
      <w:r>
        <w:rPr>
          <w:rFonts w:ascii="Calibri" w:hAnsi="Calibri"/>
          <w:sz w:val="22"/>
          <w:szCs w:val="22"/>
        </w:rPr>
        <w:t>Ur.list</w:t>
      </w:r>
      <w:proofErr w:type="spellEnd"/>
      <w:r>
        <w:rPr>
          <w:rFonts w:ascii="Calibri" w:hAnsi="Calibri"/>
          <w:sz w:val="22"/>
          <w:szCs w:val="22"/>
        </w:rPr>
        <w:t xml:space="preserve"> RS št. 107/2011 z dne 29.12.2011)</w:t>
      </w:r>
      <w:r w:rsidR="00CC79A7">
        <w:rPr>
          <w:rFonts w:ascii="Calibri" w:hAnsi="Calibri"/>
          <w:sz w:val="22"/>
          <w:szCs w:val="22"/>
        </w:rPr>
        <w:t>,</w:t>
      </w:r>
    </w:p>
    <w:p w:rsidR="00FF2169" w:rsidRPr="004F47A0" w:rsidRDefault="00FF2169" w:rsidP="00FF2169">
      <w:pPr>
        <w:ind w:left="720"/>
        <w:rPr>
          <w:rFonts w:ascii="Calibri" w:hAnsi="Calibri"/>
          <w:sz w:val="22"/>
          <w:szCs w:val="22"/>
        </w:rPr>
      </w:pPr>
    </w:p>
    <w:p w:rsidR="00B35E1B" w:rsidRPr="005A26E7" w:rsidRDefault="00B35E1B" w:rsidP="00A90791">
      <w:pPr>
        <w:rPr>
          <w:rFonts w:ascii="Calibri" w:hAnsi="Calibri"/>
          <w:sz w:val="22"/>
          <w:szCs w:val="22"/>
        </w:rPr>
      </w:pPr>
    </w:p>
    <w:p w:rsidR="00776320" w:rsidRDefault="0011242E" w:rsidP="002D3C78">
      <w:pPr>
        <w:numPr>
          <w:ilvl w:val="0"/>
          <w:numId w:val="10"/>
        </w:numPr>
        <w:rPr>
          <w:rFonts w:ascii="Calibri" w:hAnsi="Calibri"/>
          <w:b/>
          <w:szCs w:val="24"/>
        </w:rPr>
      </w:pPr>
      <w:r w:rsidRPr="005A26E7">
        <w:rPr>
          <w:rFonts w:ascii="Calibri" w:hAnsi="Calibri"/>
          <w:b/>
          <w:szCs w:val="24"/>
        </w:rPr>
        <w:t>Uvod</w:t>
      </w:r>
    </w:p>
    <w:p w:rsidR="00776320" w:rsidRDefault="00776320" w:rsidP="00776320">
      <w:pPr>
        <w:rPr>
          <w:rFonts w:ascii="Calibri" w:hAnsi="Calibri"/>
          <w:b/>
          <w:szCs w:val="24"/>
        </w:rPr>
      </w:pPr>
    </w:p>
    <w:p w:rsidR="00F7473B" w:rsidRDefault="00776320" w:rsidP="00776320">
      <w:pPr>
        <w:rPr>
          <w:rFonts w:ascii="Calibri" w:hAnsi="Calibri"/>
          <w:sz w:val="22"/>
          <w:szCs w:val="22"/>
        </w:rPr>
      </w:pPr>
      <w:r>
        <w:rPr>
          <w:rFonts w:ascii="Calibri" w:hAnsi="Calibri"/>
          <w:sz w:val="22"/>
          <w:szCs w:val="22"/>
        </w:rPr>
        <w:t>Nadzorni odbor Občine Kos</w:t>
      </w:r>
      <w:r w:rsidR="00F7473B">
        <w:rPr>
          <w:rFonts w:ascii="Calibri" w:hAnsi="Calibri"/>
          <w:sz w:val="22"/>
          <w:szCs w:val="22"/>
        </w:rPr>
        <w:t xml:space="preserve">tanjevica na Krki je na svoji </w:t>
      </w:r>
      <w:r w:rsidR="00863733">
        <w:rPr>
          <w:rFonts w:ascii="Calibri" w:hAnsi="Calibri"/>
          <w:sz w:val="22"/>
          <w:szCs w:val="22"/>
        </w:rPr>
        <w:t>5</w:t>
      </w:r>
      <w:r w:rsidR="00603FA0">
        <w:rPr>
          <w:rFonts w:ascii="Calibri" w:hAnsi="Calibri"/>
          <w:sz w:val="22"/>
          <w:szCs w:val="22"/>
        </w:rPr>
        <w:t xml:space="preserve"> </w:t>
      </w:r>
      <w:r w:rsidR="00F7473B">
        <w:rPr>
          <w:rFonts w:ascii="Calibri" w:hAnsi="Calibri"/>
          <w:sz w:val="22"/>
          <w:szCs w:val="22"/>
        </w:rPr>
        <w:t xml:space="preserve">. seji, dne </w:t>
      </w:r>
      <w:r w:rsidR="00863733">
        <w:rPr>
          <w:rFonts w:ascii="Calibri" w:hAnsi="Calibri"/>
          <w:sz w:val="22"/>
          <w:szCs w:val="22"/>
        </w:rPr>
        <w:t>31.1.2012</w:t>
      </w:r>
      <w:r>
        <w:rPr>
          <w:rFonts w:ascii="Calibri" w:hAnsi="Calibri"/>
          <w:sz w:val="22"/>
          <w:szCs w:val="22"/>
        </w:rPr>
        <w:t xml:space="preserve"> </w:t>
      </w:r>
      <w:r w:rsidR="00F7473B">
        <w:rPr>
          <w:rFonts w:ascii="Calibri" w:hAnsi="Calibri"/>
          <w:sz w:val="22"/>
          <w:szCs w:val="22"/>
        </w:rPr>
        <w:t>sprejel Program nadzora za leto 20</w:t>
      </w:r>
      <w:r w:rsidR="00603FA0">
        <w:rPr>
          <w:rFonts w:ascii="Calibri" w:hAnsi="Calibri"/>
          <w:sz w:val="22"/>
          <w:szCs w:val="22"/>
        </w:rPr>
        <w:t>1</w:t>
      </w:r>
      <w:r w:rsidR="00863733">
        <w:rPr>
          <w:rFonts w:ascii="Calibri" w:hAnsi="Calibri"/>
          <w:sz w:val="22"/>
          <w:szCs w:val="22"/>
        </w:rPr>
        <w:t>2</w:t>
      </w:r>
      <w:r>
        <w:rPr>
          <w:rFonts w:ascii="Calibri" w:hAnsi="Calibri"/>
          <w:sz w:val="22"/>
          <w:szCs w:val="22"/>
        </w:rPr>
        <w:t xml:space="preserve">. V sklop rednega nadzora ( 19. člen Poslovnika Nadzornega odbora Občine Kostanjevica na Krki ) je uvrstil v program </w:t>
      </w:r>
      <w:r w:rsidR="00F7473B">
        <w:rPr>
          <w:rFonts w:ascii="Calibri" w:hAnsi="Calibri"/>
          <w:sz w:val="22"/>
          <w:szCs w:val="22"/>
        </w:rPr>
        <w:t xml:space="preserve"> </w:t>
      </w:r>
      <w:r>
        <w:rPr>
          <w:rFonts w:ascii="Calibri" w:hAnsi="Calibri"/>
          <w:sz w:val="22"/>
          <w:szCs w:val="22"/>
        </w:rPr>
        <w:t xml:space="preserve">  tudi  </w:t>
      </w:r>
      <w:r w:rsidRPr="00E5348C">
        <w:rPr>
          <w:rFonts w:ascii="Calibri" w:hAnsi="Calibri"/>
          <w:sz w:val="22"/>
          <w:szCs w:val="22"/>
          <w:u w:val="single"/>
        </w:rPr>
        <w:t>na</w:t>
      </w:r>
      <w:r>
        <w:rPr>
          <w:rFonts w:ascii="Calibri" w:hAnsi="Calibri"/>
          <w:sz w:val="22"/>
          <w:szCs w:val="22"/>
          <w:u w:val="single"/>
        </w:rPr>
        <w:t>dzor Odloka o proračunu Občine Kostanjevica na Krki za leto 20</w:t>
      </w:r>
      <w:r w:rsidR="00603FA0">
        <w:rPr>
          <w:rFonts w:ascii="Calibri" w:hAnsi="Calibri"/>
          <w:sz w:val="22"/>
          <w:szCs w:val="22"/>
          <w:u w:val="single"/>
        </w:rPr>
        <w:t>1</w:t>
      </w:r>
      <w:r w:rsidR="00863733">
        <w:rPr>
          <w:rFonts w:ascii="Calibri" w:hAnsi="Calibri"/>
          <w:sz w:val="22"/>
          <w:szCs w:val="22"/>
          <w:u w:val="single"/>
        </w:rPr>
        <w:t>2</w:t>
      </w:r>
      <w:r>
        <w:rPr>
          <w:rFonts w:ascii="Calibri" w:hAnsi="Calibri"/>
          <w:sz w:val="22"/>
          <w:szCs w:val="22"/>
          <w:u w:val="single"/>
        </w:rPr>
        <w:t xml:space="preserve">  kot obvezni nadzor </w:t>
      </w:r>
      <w:r>
        <w:rPr>
          <w:rFonts w:ascii="Calibri" w:hAnsi="Calibri"/>
          <w:sz w:val="22"/>
          <w:szCs w:val="22"/>
        </w:rPr>
        <w:t xml:space="preserve"> (19. člen Poslovnika NO). </w:t>
      </w:r>
    </w:p>
    <w:p w:rsidR="00776320" w:rsidRDefault="00776320" w:rsidP="00776320">
      <w:pPr>
        <w:rPr>
          <w:rFonts w:ascii="Calibri" w:hAnsi="Calibri"/>
          <w:sz w:val="22"/>
          <w:szCs w:val="22"/>
        </w:rPr>
      </w:pPr>
      <w:r>
        <w:rPr>
          <w:rFonts w:ascii="Calibri" w:hAnsi="Calibri"/>
          <w:sz w:val="22"/>
          <w:szCs w:val="22"/>
        </w:rPr>
        <w:t xml:space="preserve">Na svoji </w:t>
      </w:r>
      <w:r w:rsidR="00863733">
        <w:rPr>
          <w:rFonts w:ascii="Calibri" w:hAnsi="Calibri"/>
          <w:sz w:val="22"/>
          <w:szCs w:val="22"/>
        </w:rPr>
        <w:t>5</w:t>
      </w:r>
      <w:r>
        <w:rPr>
          <w:rFonts w:ascii="Calibri" w:hAnsi="Calibri"/>
          <w:sz w:val="22"/>
          <w:szCs w:val="22"/>
        </w:rPr>
        <w:t xml:space="preserve">. seji, dne </w:t>
      </w:r>
      <w:r w:rsidR="00863733">
        <w:rPr>
          <w:rFonts w:ascii="Calibri" w:hAnsi="Calibri"/>
          <w:sz w:val="22"/>
          <w:szCs w:val="22"/>
        </w:rPr>
        <w:t>31.1.2012</w:t>
      </w:r>
      <w:r>
        <w:rPr>
          <w:rFonts w:ascii="Calibri" w:hAnsi="Calibri"/>
          <w:sz w:val="22"/>
          <w:szCs w:val="22"/>
        </w:rPr>
        <w:t xml:space="preserve"> je Nadzorni odbor sprejel Sklep o izvedbi posameznega nadzora.</w:t>
      </w:r>
    </w:p>
    <w:p w:rsidR="001A5841" w:rsidRDefault="001A5841" w:rsidP="00776320">
      <w:pPr>
        <w:rPr>
          <w:rFonts w:ascii="Calibri" w:hAnsi="Calibri"/>
          <w:sz w:val="22"/>
          <w:szCs w:val="22"/>
        </w:rPr>
      </w:pPr>
    </w:p>
    <w:p w:rsidR="00B35E1B" w:rsidRPr="005A26E7" w:rsidRDefault="00B35E1B" w:rsidP="00B35E1B">
      <w:pPr>
        <w:rPr>
          <w:rFonts w:ascii="Calibri" w:hAnsi="Calibri"/>
          <w:sz w:val="22"/>
          <w:szCs w:val="22"/>
        </w:rPr>
      </w:pPr>
      <w:r w:rsidRPr="005A26E7">
        <w:rPr>
          <w:rFonts w:ascii="Calibri" w:hAnsi="Calibri"/>
          <w:sz w:val="22"/>
          <w:szCs w:val="22"/>
        </w:rPr>
        <w:t xml:space="preserve">Proračun je akt občine, </w:t>
      </w:r>
      <w:r w:rsidR="003171CA">
        <w:rPr>
          <w:rFonts w:ascii="Calibri" w:hAnsi="Calibri"/>
          <w:sz w:val="22"/>
          <w:szCs w:val="22"/>
        </w:rPr>
        <w:t xml:space="preserve"> </w:t>
      </w:r>
      <w:r w:rsidRPr="005A26E7">
        <w:rPr>
          <w:rFonts w:ascii="Calibri" w:hAnsi="Calibri"/>
          <w:sz w:val="22"/>
          <w:szCs w:val="22"/>
        </w:rPr>
        <w:t xml:space="preserve">s katerim so predvideni vsi prihodki in drugi prejemki ter vsi odhodki in drugi izdatki občine za eno leto. Sestavlja ga Splošni del, Posebni del, Načrt razvojnih programov ter Kadrovski načrt in letni program prodaje občinskega finančnega in stvarnega premoženja. </w:t>
      </w:r>
      <w:r w:rsidR="003171CA">
        <w:rPr>
          <w:rFonts w:ascii="Calibri" w:hAnsi="Calibri"/>
          <w:sz w:val="22"/>
          <w:szCs w:val="22"/>
        </w:rPr>
        <w:t xml:space="preserve"> </w:t>
      </w:r>
      <w:r w:rsidRPr="005A26E7">
        <w:rPr>
          <w:rFonts w:ascii="Calibri" w:hAnsi="Calibri"/>
          <w:sz w:val="22"/>
          <w:szCs w:val="22"/>
        </w:rPr>
        <w:t>Proračun za posamezno leto sprejeme Občinski svet.</w:t>
      </w:r>
    </w:p>
    <w:p w:rsidR="00B35E1B" w:rsidRPr="005A26E7" w:rsidRDefault="00B35E1B" w:rsidP="00B35E1B">
      <w:pPr>
        <w:rPr>
          <w:rFonts w:ascii="Calibri" w:hAnsi="Calibri"/>
          <w:sz w:val="22"/>
          <w:szCs w:val="22"/>
        </w:rPr>
      </w:pPr>
    </w:p>
    <w:p w:rsidR="00B35E1B" w:rsidRPr="005A26E7" w:rsidRDefault="00B35E1B" w:rsidP="00B35E1B">
      <w:pPr>
        <w:rPr>
          <w:rFonts w:ascii="Calibri" w:hAnsi="Calibri"/>
          <w:sz w:val="22"/>
          <w:szCs w:val="22"/>
        </w:rPr>
      </w:pPr>
      <w:r w:rsidRPr="005A26E7">
        <w:rPr>
          <w:rFonts w:ascii="Calibri" w:hAnsi="Calibri"/>
          <w:sz w:val="22"/>
          <w:szCs w:val="22"/>
        </w:rPr>
        <w:t>Za izvrševanje proračuna je odgovoren župan Mojmir Pustoslemšek.</w:t>
      </w:r>
    </w:p>
    <w:p w:rsidR="00B35E1B" w:rsidRPr="005A26E7" w:rsidRDefault="00B35E1B" w:rsidP="00B35E1B">
      <w:pPr>
        <w:rPr>
          <w:rFonts w:ascii="Calibri" w:hAnsi="Calibri"/>
          <w:sz w:val="22"/>
          <w:szCs w:val="22"/>
        </w:rPr>
      </w:pPr>
    </w:p>
    <w:p w:rsidR="00B35E1B" w:rsidRPr="005A26E7" w:rsidRDefault="00B35E1B" w:rsidP="00B35E1B">
      <w:pPr>
        <w:rPr>
          <w:rFonts w:ascii="Calibri" w:hAnsi="Calibri"/>
          <w:sz w:val="22"/>
          <w:szCs w:val="22"/>
        </w:rPr>
      </w:pPr>
      <w:r w:rsidRPr="005A26E7">
        <w:rPr>
          <w:rFonts w:ascii="Calibri" w:hAnsi="Calibri"/>
          <w:sz w:val="22"/>
          <w:szCs w:val="22"/>
        </w:rPr>
        <w:t>Notranjega revizijskega organa Občina Kostanjevica na Krki nima. Notranjo revizijo poslovanja Občine Kostanjevica na Krki izvaja</w:t>
      </w:r>
      <w:r w:rsidR="00776320">
        <w:rPr>
          <w:rFonts w:ascii="Calibri" w:hAnsi="Calibri"/>
          <w:sz w:val="22"/>
          <w:szCs w:val="22"/>
        </w:rPr>
        <w:t xml:space="preserve"> </w:t>
      </w:r>
      <w:r w:rsidRPr="005A26E7">
        <w:rPr>
          <w:rFonts w:ascii="Calibri" w:hAnsi="Calibri"/>
          <w:sz w:val="22"/>
          <w:szCs w:val="22"/>
        </w:rPr>
        <w:t xml:space="preserve"> DINAMIC d.o.o.</w:t>
      </w:r>
      <w:r w:rsidR="00603FA0">
        <w:rPr>
          <w:rFonts w:ascii="Calibri" w:hAnsi="Calibri"/>
          <w:sz w:val="22"/>
          <w:szCs w:val="22"/>
        </w:rPr>
        <w:t xml:space="preserve"> </w:t>
      </w:r>
      <w:r w:rsidR="00D041F8">
        <w:rPr>
          <w:rFonts w:ascii="Calibri" w:hAnsi="Calibri"/>
          <w:sz w:val="22"/>
          <w:szCs w:val="22"/>
        </w:rPr>
        <w:t>V</w:t>
      </w:r>
      <w:r w:rsidR="00776320">
        <w:rPr>
          <w:rFonts w:ascii="Calibri" w:hAnsi="Calibri"/>
          <w:sz w:val="22"/>
          <w:szCs w:val="22"/>
        </w:rPr>
        <w:t xml:space="preserve"> letu 20</w:t>
      </w:r>
      <w:r w:rsidR="00603FA0">
        <w:rPr>
          <w:rFonts w:ascii="Calibri" w:hAnsi="Calibri"/>
          <w:sz w:val="22"/>
          <w:szCs w:val="22"/>
        </w:rPr>
        <w:t>1</w:t>
      </w:r>
      <w:r w:rsidR="00863733">
        <w:rPr>
          <w:rFonts w:ascii="Calibri" w:hAnsi="Calibri"/>
          <w:sz w:val="22"/>
          <w:szCs w:val="22"/>
        </w:rPr>
        <w:t>1</w:t>
      </w:r>
      <w:r w:rsidR="00776320">
        <w:rPr>
          <w:rFonts w:ascii="Calibri" w:hAnsi="Calibri"/>
          <w:sz w:val="22"/>
          <w:szCs w:val="22"/>
        </w:rPr>
        <w:t xml:space="preserve">  družba Dinamic še ni izvedla uradnega  revizijskega pregleda Odloka o proračunu za leto 20</w:t>
      </w:r>
      <w:r w:rsidR="00603FA0">
        <w:rPr>
          <w:rFonts w:ascii="Calibri" w:hAnsi="Calibri"/>
          <w:sz w:val="22"/>
          <w:szCs w:val="22"/>
        </w:rPr>
        <w:t>1</w:t>
      </w:r>
      <w:r w:rsidR="00863733">
        <w:rPr>
          <w:rFonts w:ascii="Calibri" w:hAnsi="Calibri"/>
          <w:sz w:val="22"/>
          <w:szCs w:val="22"/>
        </w:rPr>
        <w:t>2</w:t>
      </w:r>
      <w:r w:rsidR="00603FA0">
        <w:rPr>
          <w:rFonts w:ascii="Calibri" w:hAnsi="Calibri"/>
          <w:sz w:val="22"/>
          <w:szCs w:val="22"/>
        </w:rPr>
        <w:t>.</w:t>
      </w:r>
    </w:p>
    <w:p w:rsidR="00B35E1B" w:rsidRPr="005A26E7" w:rsidRDefault="00B35E1B" w:rsidP="00A90791">
      <w:pPr>
        <w:rPr>
          <w:rFonts w:ascii="Calibri" w:hAnsi="Calibri"/>
          <w:sz w:val="22"/>
          <w:szCs w:val="22"/>
        </w:rPr>
      </w:pPr>
    </w:p>
    <w:p w:rsidR="00776320" w:rsidRDefault="00776320" w:rsidP="00776320">
      <w:pPr>
        <w:rPr>
          <w:rFonts w:ascii="Calibri" w:hAnsi="Calibri"/>
          <w:sz w:val="22"/>
          <w:szCs w:val="22"/>
        </w:rPr>
      </w:pPr>
      <w:r>
        <w:rPr>
          <w:rFonts w:ascii="Calibri" w:hAnsi="Calibri"/>
          <w:sz w:val="22"/>
          <w:szCs w:val="22"/>
        </w:rPr>
        <w:t xml:space="preserve">Nadzor je bil opravljen v času od </w:t>
      </w:r>
      <w:r w:rsidR="00603FA0">
        <w:rPr>
          <w:rFonts w:ascii="Calibri" w:hAnsi="Calibri"/>
          <w:sz w:val="22"/>
          <w:szCs w:val="22"/>
        </w:rPr>
        <w:t>1</w:t>
      </w:r>
      <w:r>
        <w:rPr>
          <w:rFonts w:ascii="Calibri" w:hAnsi="Calibri"/>
          <w:sz w:val="22"/>
          <w:szCs w:val="22"/>
        </w:rPr>
        <w:t>.4.20</w:t>
      </w:r>
      <w:r w:rsidR="00603FA0">
        <w:rPr>
          <w:rFonts w:ascii="Calibri" w:hAnsi="Calibri"/>
          <w:sz w:val="22"/>
          <w:szCs w:val="22"/>
        </w:rPr>
        <w:t>1</w:t>
      </w:r>
      <w:r w:rsidR="00863733">
        <w:rPr>
          <w:rFonts w:ascii="Calibri" w:hAnsi="Calibri"/>
          <w:sz w:val="22"/>
          <w:szCs w:val="22"/>
        </w:rPr>
        <w:t>2</w:t>
      </w:r>
      <w:r>
        <w:rPr>
          <w:rFonts w:ascii="Calibri" w:hAnsi="Calibri"/>
          <w:sz w:val="22"/>
          <w:szCs w:val="22"/>
        </w:rPr>
        <w:t>-15.</w:t>
      </w:r>
      <w:r w:rsidR="00603FA0">
        <w:rPr>
          <w:rFonts w:ascii="Calibri" w:hAnsi="Calibri"/>
          <w:sz w:val="22"/>
          <w:szCs w:val="22"/>
        </w:rPr>
        <w:t>5</w:t>
      </w:r>
      <w:r>
        <w:rPr>
          <w:rFonts w:ascii="Calibri" w:hAnsi="Calibri"/>
          <w:sz w:val="22"/>
          <w:szCs w:val="22"/>
        </w:rPr>
        <w:t>.20</w:t>
      </w:r>
      <w:r w:rsidR="00603FA0">
        <w:rPr>
          <w:rFonts w:ascii="Calibri" w:hAnsi="Calibri"/>
          <w:sz w:val="22"/>
          <w:szCs w:val="22"/>
        </w:rPr>
        <w:t>1</w:t>
      </w:r>
      <w:r w:rsidR="00863733">
        <w:rPr>
          <w:rFonts w:ascii="Calibri" w:hAnsi="Calibri"/>
          <w:sz w:val="22"/>
          <w:szCs w:val="22"/>
        </w:rPr>
        <w:t>2</w:t>
      </w:r>
      <w:r>
        <w:rPr>
          <w:rFonts w:ascii="Calibri" w:hAnsi="Calibri"/>
          <w:sz w:val="22"/>
          <w:szCs w:val="22"/>
        </w:rPr>
        <w:t xml:space="preserve">  v prostorih Občine Kostanjevica na Krki. </w:t>
      </w:r>
    </w:p>
    <w:p w:rsidR="00776320" w:rsidRDefault="00776320" w:rsidP="00776320">
      <w:pPr>
        <w:rPr>
          <w:rFonts w:ascii="Calibri" w:hAnsi="Calibri"/>
          <w:sz w:val="22"/>
          <w:szCs w:val="22"/>
        </w:rPr>
      </w:pPr>
      <w:r>
        <w:rPr>
          <w:rFonts w:ascii="Calibri" w:hAnsi="Calibri"/>
          <w:sz w:val="22"/>
          <w:szCs w:val="22"/>
        </w:rPr>
        <w:t xml:space="preserve">Pri nadzoru je sodelovala </w:t>
      </w:r>
      <w:r w:rsidR="001A5841">
        <w:rPr>
          <w:rFonts w:ascii="Calibri" w:hAnsi="Calibri"/>
          <w:sz w:val="22"/>
          <w:szCs w:val="22"/>
        </w:rPr>
        <w:t xml:space="preserve"> Karla Gašpar</w:t>
      </w:r>
      <w:r>
        <w:rPr>
          <w:rFonts w:ascii="Calibri" w:hAnsi="Calibri"/>
          <w:sz w:val="22"/>
          <w:szCs w:val="22"/>
        </w:rPr>
        <w:t>, OU Občine Kostanjevica na Krki.</w:t>
      </w:r>
    </w:p>
    <w:p w:rsidR="0004496A" w:rsidRPr="005A26E7" w:rsidRDefault="0004496A" w:rsidP="00A90791">
      <w:pPr>
        <w:rPr>
          <w:rFonts w:ascii="Calibri" w:hAnsi="Calibri"/>
          <w:sz w:val="22"/>
          <w:szCs w:val="22"/>
        </w:rPr>
      </w:pPr>
    </w:p>
    <w:p w:rsidR="0004496A" w:rsidRPr="005A26E7" w:rsidRDefault="0004496A" w:rsidP="00A90791">
      <w:pPr>
        <w:rPr>
          <w:rFonts w:ascii="Calibri" w:hAnsi="Calibri"/>
          <w:sz w:val="22"/>
          <w:szCs w:val="22"/>
        </w:rPr>
      </w:pPr>
    </w:p>
    <w:p w:rsidR="0011242E" w:rsidRDefault="0011242E" w:rsidP="002D3C78">
      <w:pPr>
        <w:numPr>
          <w:ilvl w:val="0"/>
          <w:numId w:val="10"/>
        </w:numPr>
        <w:rPr>
          <w:rFonts w:ascii="Calibri" w:hAnsi="Calibri"/>
          <w:b/>
          <w:szCs w:val="24"/>
        </w:rPr>
      </w:pPr>
      <w:r w:rsidRPr="005A26E7">
        <w:rPr>
          <w:rFonts w:ascii="Calibri" w:hAnsi="Calibri"/>
          <w:b/>
          <w:szCs w:val="24"/>
        </w:rPr>
        <w:t>Ugotovitveni del</w:t>
      </w:r>
    </w:p>
    <w:p w:rsidR="002D12EB" w:rsidRPr="005A26E7" w:rsidRDefault="002D12EB" w:rsidP="002D12EB">
      <w:pPr>
        <w:ind w:left="1080"/>
        <w:rPr>
          <w:rFonts w:ascii="Calibri" w:hAnsi="Calibri"/>
          <w:b/>
          <w:szCs w:val="24"/>
        </w:rPr>
      </w:pPr>
    </w:p>
    <w:p w:rsidR="00B35E1B" w:rsidRPr="005A26E7" w:rsidRDefault="00B35E1B" w:rsidP="00B35E1B">
      <w:pPr>
        <w:rPr>
          <w:rFonts w:ascii="Calibri" w:hAnsi="Calibri"/>
          <w:b/>
          <w:sz w:val="22"/>
          <w:szCs w:val="22"/>
        </w:rPr>
      </w:pPr>
      <w:r w:rsidRPr="005A26E7">
        <w:rPr>
          <w:rFonts w:ascii="Calibri" w:hAnsi="Calibri"/>
          <w:b/>
          <w:sz w:val="22"/>
          <w:szCs w:val="22"/>
        </w:rPr>
        <w:t>Namen in cilj nadzora je bil:</w:t>
      </w:r>
    </w:p>
    <w:p w:rsidR="00B35E1B" w:rsidRPr="005A26E7" w:rsidRDefault="00B35E1B" w:rsidP="00B35E1B">
      <w:pPr>
        <w:numPr>
          <w:ilvl w:val="0"/>
          <w:numId w:val="3"/>
        </w:numPr>
        <w:rPr>
          <w:rFonts w:ascii="Calibri" w:hAnsi="Calibri"/>
          <w:sz w:val="22"/>
          <w:szCs w:val="22"/>
        </w:rPr>
      </w:pPr>
      <w:r w:rsidRPr="005A26E7">
        <w:rPr>
          <w:rFonts w:ascii="Calibri" w:hAnsi="Calibri"/>
          <w:sz w:val="22"/>
          <w:szCs w:val="22"/>
        </w:rPr>
        <w:t>preveriti skladnost Odloka o proračunu z zakoni in podzakonskimi akti,</w:t>
      </w:r>
    </w:p>
    <w:p w:rsidR="00B35E1B" w:rsidRPr="005A26E7" w:rsidRDefault="00B35E1B" w:rsidP="00B35E1B">
      <w:pPr>
        <w:numPr>
          <w:ilvl w:val="0"/>
          <w:numId w:val="3"/>
        </w:numPr>
        <w:rPr>
          <w:rFonts w:ascii="Calibri" w:hAnsi="Calibri"/>
          <w:sz w:val="22"/>
          <w:szCs w:val="22"/>
        </w:rPr>
      </w:pPr>
      <w:r w:rsidRPr="005A26E7">
        <w:rPr>
          <w:rFonts w:ascii="Calibri" w:hAnsi="Calibri"/>
          <w:sz w:val="22"/>
          <w:szCs w:val="22"/>
        </w:rPr>
        <w:t>poročati o ugotovljenih nepravilnostih ter</w:t>
      </w:r>
    </w:p>
    <w:p w:rsidR="00B35E1B" w:rsidRPr="005A26E7" w:rsidRDefault="00B35E1B" w:rsidP="00B35E1B">
      <w:pPr>
        <w:numPr>
          <w:ilvl w:val="0"/>
          <w:numId w:val="3"/>
        </w:numPr>
        <w:rPr>
          <w:rFonts w:ascii="Calibri" w:hAnsi="Calibri"/>
          <w:sz w:val="22"/>
          <w:szCs w:val="22"/>
        </w:rPr>
      </w:pPr>
      <w:r w:rsidRPr="005A26E7">
        <w:rPr>
          <w:rFonts w:ascii="Calibri" w:hAnsi="Calibri"/>
          <w:sz w:val="22"/>
          <w:szCs w:val="22"/>
        </w:rPr>
        <w:t>podati priporočila in predloge za nadaljnje priprave proračunov občine.</w:t>
      </w:r>
    </w:p>
    <w:p w:rsidR="00B35E1B" w:rsidRPr="005A26E7" w:rsidRDefault="00B35E1B" w:rsidP="00B35E1B">
      <w:pPr>
        <w:rPr>
          <w:rFonts w:ascii="Calibri" w:hAnsi="Calibri"/>
          <w:sz w:val="22"/>
          <w:szCs w:val="22"/>
        </w:rPr>
      </w:pPr>
    </w:p>
    <w:p w:rsidR="00B35E1B" w:rsidRPr="005A26E7" w:rsidRDefault="00B35E1B" w:rsidP="00B35E1B">
      <w:pPr>
        <w:rPr>
          <w:rFonts w:ascii="Calibri" w:hAnsi="Calibri"/>
          <w:b/>
          <w:sz w:val="22"/>
          <w:szCs w:val="22"/>
        </w:rPr>
      </w:pPr>
      <w:r w:rsidRPr="005A26E7">
        <w:rPr>
          <w:rFonts w:ascii="Calibri" w:hAnsi="Calibri"/>
          <w:b/>
          <w:sz w:val="22"/>
          <w:szCs w:val="22"/>
        </w:rPr>
        <w:t>Dokumentacija, ki je bila osnova za izvedbo nadzora:</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Odlok o proračunu Občine Kostanjevica na Krki za leto 20</w:t>
      </w:r>
      <w:r w:rsidR="00603FA0">
        <w:rPr>
          <w:rFonts w:ascii="Calibri" w:hAnsi="Calibri"/>
          <w:sz w:val="22"/>
          <w:szCs w:val="22"/>
        </w:rPr>
        <w:t>1</w:t>
      </w:r>
      <w:r w:rsidR="00863733">
        <w:rPr>
          <w:rFonts w:ascii="Calibri" w:hAnsi="Calibri"/>
          <w:sz w:val="22"/>
          <w:szCs w:val="22"/>
        </w:rPr>
        <w:t>2</w:t>
      </w:r>
      <w:r w:rsidRPr="005A26E7">
        <w:rPr>
          <w:rFonts w:ascii="Calibri" w:hAnsi="Calibri"/>
          <w:sz w:val="22"/>
          <w:szCs w:val="22"/>
        </w:rPr>
        <w:t xml:space="preserve">, ki ga je sprejel Občinski svet Občine Kostanjevica na Krki na </w:t>
      </w:r>
      <w:r w:rsidR="00520C75">
        <w:rPr>
          <w:rFonts w:ascii="Calibri" w:hAnsi="Calibri"/>
          <w:sz w:val="22"/>
          <w:szCs w:val="22"/>
        </w:rPr>
        <w:t>10</w:t>
      </w:r>
      <w:r w:rsidRPr="005A26E7">
        <w:rPr>
          <w:rFonts w:ascii="Calibri" w:hAnsi="Calibri"/>
          <w:sz w:val="22"/>
          <w:szCs w:val="22"/>
        </w:rPr>
        <w:t xml:space="preserve">. redni seji dne </w:t>
      </w:r>
      <w:r w:rsidR="00520C75">
        <w:rPr>
          <w:rFonts w:ascii="Calibri" w:hAnsi="Calibri"/>
          <w:sz w:val="22"/>
          <w:szCs w:val="22"/>
        </w:rPr>
        <w:t>22.12</w:t>
      </w:r>
      <w:r w:rsidR="00603FA0">
        <w:rPr>
          <w:rFonts w:ascii="Calibri" w:hAnsi="Calibri"/>
          <w:sz w:val="22"/>
          <w:szCs w:val="22"/>
        </w:rPr>
        <w:t>.</w:t>
      </w:r>
      <w:r w:rsidR="00F37238">
        <w:rPr>
          <w:rFonts w:ascii="Calibri" w:hAnsi="Calibri"/>
          <w:sz w:val="22"/>
          <w:szCs w:val="22"/>
        </w:rPr>
        <w:t>2011</w:t>
      </w:r>
      <w:r w:rsidRPr="005A26E7">
        <w:rPr>
          <w:rFonts w:ascii="Calibri" w:hAnsi="Calibri"/>
          <w:sz w:val="22"/>
          <w:szCs w:val="22"/>
        </w:rPr>
        <w:t xml:space="preserve"> </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Proračun (Splošni del, Posebni del, Načrt razvojnih programov in obrazložitve)</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 xml:space="preserve">Proračunski priročnik za pripravo </w:t>
      </w:r>
      <w:r w:rsidR="00FF2169">
        <w:rPr>
          <w:rFonts w:ascii="Calibri" w:hAnsi="Calibri"/>
          <w:sz w:val="22"/>
          <w:szCs w:val="22"/>
        </w:rPr>
        <w:t>občinskih proračunov za leti 201</w:t>
      </w:r>
      <w:r w:rsidR="00F37238">
        <w:rPr>
          <w:rFonts w:ascii="Calibri" w:hAnsi="Calibri"/>
          <w:sz w:val="22"/>
          <w:szCs w:val="22"/>
        </w:rPr>
        <w:t>1</w:t>
      </w:r>
      <w:r w:rsidRPr="005A26E7">
        <w:rPr>
          <w:rFonts w:ascii="Calibri" w:hAnsi="Calibri"/>
          <w:sz w:val="22"/>
          <w:szCs w:val="22"/>
        </w:rPr>
        <w:t xml:space="preserve"> in 20</w:t>
      </w:r>
      <w:r w:rsidR="00FF2169">
        <w:rPr>
          <w:rFonts w:ascii="Calibri" w:hAnsi="Calibri"/>
          <w:sz w:val="22"/>
          <w:szCs w:val="22"/>
        </w:rPr>
        <w:t>1</w:t>
      </w:r>
      <w:r w:rsidR="00F37238">
        <w:rPr>
          <w:rFonts w:ascii="Calibri" w:hAnsi="Calibri"/>
          <w:sz w:val="22"/>
          <w:szCs w:val="22"/>
        </w:rPr>
        <w:t>2</w:t>
      </w:r>
      <w:r w:rsidRPr="005A26E7">
        <w:rPr>
          <w:rFonts w:ascii="Calibri" w:hAnsi="Calibri"/>
          <w:sz w:val="22"/>
          <w:szCs w:val="22"/>
        </w:rPr>
        <w:t xml:space="preserve"> Ministrstva za finance RS</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Izračun prihodka iz glavarine Ministrstva za finance RS</w:t>
      </w:r>
    </w:p>
    <w:p w:rsidR="004F47A0" w:rsidRDefault="004F47A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4F47A0" w:rsidRDefault="004F47A0" w:rsidP="00A90791">
      <w:pPr>
        <w:rPr>
          <w:rFonts w:ascii="Calibri" w:hAnsi="Calibri"/>
          <w:b/>
          <w:szCs w:val="24"/>
        </w:rPr>
      </w:pPr>
      <w:r>
        <w:rPr>
          <w:rFonts w:ascii="Calibri" w:hAnsi="Calibri"/>
          <w:b/>
          <w:szCs w:val="24"/>
        </w:rPr>
        <w:lastRenderedPageBreak/>
        <w:t>III.</w:t>
      </w:r>
      <w:r>
        <w:rPr>
          <w:rFonts w:ascii="Calibri" w:hAnsi="Calibri"/>
          <w:b/>
          <w:szCs w:val="24"/>
        </w:rPr>
        <w:tab/>
        <w:t>Mnenje in obrazložitev</w:t>
      </w:r>
    </w:p>
    <w:p w:rsidR="00B15B22" w:rsidRDefault="00B15B22" w:rsidP="00B15B22">
      <w:pPr>
        <w:rPr>
          <w:rFonts w:ascii="Calibri" w:hAnsi="Calibri"/>
          <w:sz w:val="22"/>
          <w:szCs w:val="22"/>
        </w:rPr>
      </w:pPr>
    </w:p>
    <w:p w:rsidR="00742EE6" w:rsidRDefault="00742EE6" w:rsidP="00742EE6">
      <w:pPr>
        <w:rPr>
          <w:rFonts w:ascii="Calibri" w:hAnsi="Calibri"/>
          <w:sz w:val="22"/>
          <w:szCs w:val="22"/>
        </w:rPr>
      </w:pPr>
      <w:r w:rsidRPr="005A26E7">
        <w:rPr>
          <w:rFonts w:ascii="Calibri" w:hAnsi="Calibri"/>
          <w:sz w:val="22"/>
          <w:szCs w:val="22"/>
        </w:rPr>
        <w:t>Proračun za leto 20</w:t>
      </w:r>
      <w:r>
        <w:rPr>
          <w:rFonts w:ascii="Calibri" w:hAnsi="Calibri"/>
          <w:sz w:val="22"/>
          <w:szCs w:val="22"/>
        </w:rPr>
        <w:t>1</w:t>
      </w:r>
      <w:r w:rsidR="00520C75">
        <w:rPr>
          <w:rFonts w:ascii="Calibri" w:hAnsi="Calibri"/>
          <w:sz w:val="22"/>
          <w:szCs w:val="22"/>
        </w:rPr>
        <w:t>2</w:t>
      </w:r>
      <w:r w:rsidRPr="005A26E7">
        <w:rPr>
          <w:rFonts w:ascii="Calibri" w:hAnsi="Calibri"/>
          <w:sz w:val="22"/>
          <w:szCs w:val="22"/>
        </w:rPr>
        <w:t xml:space="preserve"> </w:t>
      </w:r>
      <w:r>
        <w:rPr>
          <w:rFonts w:ascii="Calibri" w:hAnsi="Calibri"/>
          <w:sz w:val="22"/>
          <w:szCs w:val="22"/>
        </w:rPr>
        <w:t xml:space="preserve"> je bil </w:t>
      </w:r>
      <w:r w:rsidRPr="005A26E7">
        <w:rPr>
          <w:rFonts w:ascii="Calibri" w:hAnsi="Calibri"/>
          <w:sz w:val="22"/>
          <w:szCs w:val="22"/>
        </w:rPr>
        <w:t xml:space="preserve">sprejet </w:t>
      </w:r>
      <w:r w:rsidR="00520C75">
        <w:rPr>
          <w:rFonts w:ascii="Calibri" w:hAnsi="Calibri"/>
          <w:sz w:val="22"/>
          <w:szCs w:val="22"/>
        </w:rPr>
        <w:t>pravočasno</w:t>
      </w:r>
      <w:r w:rsidR="00B729F0">
        <w:rPr>
          <w:rFonts w:ascii="Calibri" w:hAnsi="Calibri"/>
          <w:sz w:val="22"/>
          <w:szCs w:val="22"/>
        </w:rPr>
        <w:t>,</w:t>
      </w:r>
      <w:r w:rsidR="00520C75">
        <w:rPr>
          <w:rFonts w:ascii="Calibri" w:hAnsi="Calibri"/>
          <w:sz w:val="22"/>
          <w:szCs w:val="22"/>
        </w:rPr>
        <w:t xml:space="preserve"> po predpisanih </w:t>
      </w:r>
      <w:r w:rsidR="00B729F0">
        <w:rPr>
          <w:rFonts w:ascii="Calibri" w:hAnsi="Calibri"/>
          <w:sz w:val="22"/>
          <w:szCs w:val="22"/>
        </w:rPr>
        <w:t>postopkih za sprejem proračuna in pravno formalno pravilno.</w:t>
      </w:r>
    </w:p>
    <w:p w:rsidR="004F47A0" w:rsidRDefault="004F47A0" w:rsidP="00A90791">
      <w:pPr>
        <w:rPr>
          <w:rFonts w:ascii="Calibri" w:hAnsi="Calibri"/>
          <w:b/>
          <w:szCs w:val="24"/>
        </w:rPr>
      </w:pPr>
    </w:p>
    <w:p w:rsidR="0011242E" w:rsidRPr="005A26E7" w:rsidRDefault="0095609D" w:rsidP="00A90791">
      <w:pPr>
        <w:rPr>
          <w:rFonts w:ascii="Calibri" w:hAnsi="Calibri"/>
          <w:sz w:val="22"/>
          <w:szCs w:val="22"/>
        </w:rPr>
      </w:pPr>
      <w:r w:rsidRPr="005A26E7">
        <w:rPr>
          <w:rFonts w:ascii="Calibri" w:hAnsi="Calibri"/>
          <w:sz w:val="22"/>
          <w:szCs w:val="22"/>
        </w:rPr>
        <w:t>Pripravil</w:t>
      </w:r>
      <w:r w:rsidR="001A5841">
        <w:rPr>
          <w:rFonts w:ascii="Calibri" w:hAnsi="Calibri"/>
          <w:sz w:val="22"/>
          <w:szCs w:val="22"/>
        </w:rPr>
        <w:t>a</w:t>
      </w:r>
      <w:r w:rsidRPr="005A26E7">
        <w:rPr>
          <w:rFonts w:ascii="Calibri" w:hAnsi="Calibri"/>
          <w:sz w:val="22"/>
          <w:szCs w:val="22"/>
        </w:rPr>
        <w:t>:</w:t>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t>Predsednik NO:</w:t>
      </w:r>
    </w:p>
    <w:p w:rsidR="006F7494" w:rsidRDefault="001A5841" w:rsidP="00A90791">
      <w:pPr>
        <w:rPr>
          <w:rFonts w:ascii="Calibri" w:hAnsi="Calibri"/>
          <w:sz w:val="22"/>
          <w:szCs w:val="22"/>
        </w:rPr>
      </w:pPr>
      <w:r>
        <w:rPr>
          <w:rFonts w:ascii="Calibri" w:hAnsi="Calibri"/>
          <w:sz w:val="22"/>
          <w:szCs w:val="22"/>
        </w:rPr>
        <w:t>Tatjana Grgovič</w:t>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Pr>
          <w:rFonts w:ascii="Calibri" w:hAnsi="Calibri"/>
          <w:sz w:val="22"/>
          <w:szCs w:val="22"/>
        </w:rPr>
        <w:t xml:space="preserve">                             Stane Tomazin</w:t>
      </w:r>
    </w:p>
    <w:p w:rsidR="00C71996" w:rsidRPr="005A26E7" w:rsidRDefault="00C71996" w:rsidP="00A90791">
      <w:pPr>
        <w:rPr>
          <w:rFonts w:ascii="Calibri" w:hAnsi="Calibri"/>
          <w:sz w:val="22"/>
          <w:szCs w:val="22"/>
        </w:rPr>
      </w:pPr>
    </w:p>
    <w:p w:rsidR="00B15B22" w:rsidRDefault="00B15B22"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Vročiti:</w:t>
      </w:r>
    </w:p>
    <w:p w:rsidR="00B15B22" w:rsidRDefault="00B15B22"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          Nadzorovanemu organu: Občina Kostanjevica na Krki, Ljubljanska cesta 7, 8311 Kostanjevica na Krki</w:t>
      </w:r>
    </w:p>
    <w:p w:rsidR="00B15B22" w:rsidRDefault="00B15B22"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 xml:space="preserve">-          </w:t>
      </w:r>
      <w:r w:rsidR="00A65478">
        <w:rPr>
          <w:rFonts w:ascii="Calibri" w:hAnsi="Calibri" w:cs="Calibri"/>
          <w:color w:val="000000"/>
          <w:sz w:val="20"/>
        </w:rPr>
        <w:t>ž</w:t>
      </w:r>
      <w:r w:rsidR="00EA69FD">
        <w:rPr>
          <w:rFonts w:ascii="Calibri" w:hAnsi="Calibri" w:cs="Calibri"/>
          <w:color w:val="000000"/>
          <w:sz w:val="20"/>
        </w:rPr>
        <w:t>upanu</w:t>
      </w:r>
    </w:p>
    <w:p w:rsidR="00B15B22" w:rsidRPr="006600F2" w:rsidRDefault="00E5348C"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 xml:space="preserve"> </w:t>
      </w:r>
    </w:p>
    <w:p w:rsidR="00F7473B" w:rsidRDefault="00F7473B" w:rsidP="00A90791">
      <w:pPr>
        <w:rPr>
          <w:rFonts w:ascii="Calibri" w:hAnsi="Calibri"/>
          <w:sz w:val="22"/>
          <w:szCs w:val="22"/>
        </w:rPr>
      </w:pPr>
    </w:p>
    <w:p w:rsidR="00A26C8B" w:rsidRPr="004C1E07" w:rsidRDefault="00A26C8B">
      <w:pPr>
        <w:rPr>
          <w:rFonts w:ascii="Calibri" w:hAnsi="Calibri"/>
          <w:sz w:val="20"/>
        </w:rPr>
      </w:pPr>
    </w:p>
    <w:sectPr w:rsidR="00A26C8B" w:rsidRPr="004C1E07" w:rsidSect="00DB642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A7C" w:rsidRDefault="006C7A7C" w:rsidP="002D6952">
      <w:r>
        <w:separator/>
      </w:r>
    </w:p>
  </w:endnote>
  <w:endnote w:type="continuationSeparator" w:id="0">
    <w:p w:rsidR="006C7A7C" w:rsidRDefault="006C7A7C" w:rsidP="002D69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ntique Olive">
    <w:panose1 w:val="020B0603020204030204"/>
    <w:charset w:val="EE"/>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Minion Pro">
    <w:panose1 w:val="00000000000000000000"/>
    <w:charset w:val="00"/>
    <w:family w:val="roman"/>
    <w:notTrueType/>
    <w:pitch w:val="variable"/>
    <w:sig w:usb0="E00002AF" w:usb1="5000E07B" w:usb2="00000000"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09D" w:rsidRDefault="0095609D">
    <w:pPr>
      <w:pStyle w:val="Noga"/>
      <w:jc w:val="right"/>
    </w:pPr>
    <w:r>
      <w:t xml:space="preserve">Stran | </w:t>
    </w:r>
    <w:fldSimple w:instr=" PAGE   \* MERGEFORMAT ">
      <w:r w:rsidR="00F8243B">
        <w:rPr>
          <w:noProof/>
        </w:rPr>
        <w:t>3</w:t>
      </w:r>
    </w:fldSimple>
    <w:r>
      <w:t xml:space="preserve"> </w:t>
    </w:r>
  </w:p>
  <w:p w:rsidR="0095609D" w:rsidRDefault="0095609D">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A7C" w:rsidRDefault="006C7A7C" w:rsidP="002D6952">
      <w:r>
        <w:separator/>
      </w:r>
    </w:p>
  </w:footnote>
  <w:footnote w:type="continuationSeparator" w:id="0">
    <w:p w:rsidR="006C7A7C" w:rsidRDefault="006C7A7C" w:rsidP="002D69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52" w:rsidRPr="002D6952" w:rsidRDefault="002D6952" w:rsidP="002D6952">
    <w:pPr>
      <w:pStyle w:val="Glava"/>
      <w:jc w:val="center"/>
      <w:rPr>
        <w:rFonts w:ascii="Minion Pro" w:hAnsi="Minion Pro"/>
        <w:color w:val="808080"/>
      </w:rPr>
    </w:pPr>
    <w:r w:rsidRPr="002D6952">
      <w:rPr>
        <w:rFonts w:ascii="Minion Pro" w:hAnsi="Minion Pro"/>
        <w:color w:val="808080"/>
      </w:rPr>
      <w:t>OBČINA KOSTANJEVICA NA KRKI</w:t>
    </w:r>
  </w:p>
  <w:p w:rsidR="002D6952" w:rsidRDefault="002D6952" w:rsidP="002D6952">
    <w:pPr>
      <w:pStyle w:val="Glava"/>
      <w:jc w:val="center"/>
      <w:rPr>
        <w:rFonts w:ascii="Minion Pro" w:hAnsi="Minion Pro"/>
        <w:color w:val="808080"/>
      </w:rPr>
    </w:pPr>
    <w:r w:rsidRPr="002D6952">
      <w:rPr>
        <w:rFonts w:ascii="Minion Pro" w:hAnsi="Minion Pro"/>
        <w:color w:val="808080"/>
      </w:rPr>
      <w:t>NADZORNI ODBOR</w:t>
    </w:r>
  </w:p>
  <w:p w:rsidR="0031764B" w:rsidRDefault="0031764B" w:rsidP="0031764B">
    <w:pPr>
      <w:pStyle w:val="Glava"/>
      <w:jc w:val="center"/>
      <w:rPr>
        <w:rFonts w:ascii="Minion Pro" w:hAnsi="Minion Pro"/>
        <w:color w:val="808080"/>
      </w:rPr>
    </w:pPr>
    <w:r>
      <w:rPr>
        <w:rFonts w:ascii="Minion Pro" w:hAnsi="Minion Pro"/>
        <w:color w:val="808080"/>
      </w:rPr>
      <w:t>Ljubljanska cesta 7, Kostanjevica na Krki</w:t>
    </w:r>
  </w:p>
  <w:p w:rsidR="0031764B" w:rsidRPr="002D6952" w:rsidRDefault="0031764B" w:rsidP="0031764B">
    <w:pPr>
      <w:pStyle w:val="Glava"/>
      <w:jc w:val="center"/>
      <w:rPr>
        <w:rFonts w:ascii="Minion Pro" w:hAnsi="Minion Pro"/>
        <w:color w:val="808080"/>
      </w:rPr>
    </w:pPr>
    <w:r>
      <w:rPr>
        <w:rFonts w:ascii="Minion Pro" w:hAnsi="Minion Pro"/>
        <w:color w:val="808080"/>
      </w:rPr>
      <w:t>obcina</w:t>
    </w:r>
    <w:r>
      <w:rPr>
        <w:rFonts w:ascii="Arial" w:hAnsi="Arial" w:cs="Arial"/>
        <w:color w:val="808080"/>
      </w:rPr>
      <w:t>@</w:t>
    </w:r>
    <w:r>
      <w:rPr>
        <w:rFonts w:ascii="Minion Pro" w:hAnsi="Minion Pro"/>
        <w:color w:val="808080"/>
      </w:rPr>
      <w:t>kostanjevica.si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E0EA0"/>
    <w:multiLevelType w:val="hybridMultilevel"/>
    <w:tmpl w:val="C4742D9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146B0FBF"/>
    <w:multiLevelType w:val="hybridMultilevel"/>
    <w:tmpl w:val="8BBC1D88"/>
    <w:lvl w:ilvl="0" w:tplc="BA6EB7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365041"/>
    <w:multiLevelType w:val="hybridMultilevel"/>
    <w:tmpl w:val="14F694D8"/>
    <w:lvl w:ilvl="0" w:tplc="1DBCF8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656A3"/>
    <w:multiLevelType w:val="hybridMultilevel"/>
    <w:tmpl w:val="33967544"/>
    <w:lvl w:ilvl="0" w:tplc="113CB026">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27845A6"/>
    <w:multiLevelType w:val="hybridMultilevel"/>
    <w:tmpl w:val="4BC8C88C"/>
    <w:lvl w:ilvl="0" w:tplc="0424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C9532E"/>
    <w:multiLevelType w:val="hybridMultilevel"/>
    <w:tmpl w:val="7DE2CF4C"/>
    <w:lvl w:ilvl="0" w:tplc="58EA8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4958CC"/>
    <w:multiLevelType w:val="hybridMultilevel"/>
    <w:tmpl w:val="215C276E"/>
    <w:lvl w:ilvl="0" w:tplc="23FCE1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05269E"/>
    <w:multiLevelType w:val="hybridMultilevel"/>
    <w:tmpl w:val="D28824B6"/>
    <w:lvl w:ilvl="0" w:tplc="DB1C3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0747A5"/>
    <w:multiLevelType w:val="hybridMultilevel"/>
    <w:tmpl w:val="37DC51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78180B05"/>
    <w:multiLevelType w:val="hybridMultilevel"/>
    <w:tmpl w:val="6042280A"/>
    <w:lvl w:ilvl="0" w:tplc="1902CC5C">
      <w:start w:val="5"/>
      <w:numFmt w:val="bullet"/>
      <w:lvlText w:val="•"/>
      <w:lvlJc w:val="left"/>
      <w:pPr>
        <w:ind w:left="720" w:hanging="360"/>
      </w:pPr>
      <w:rPr>
        <w:rFonts w:ascii="Antique Olive" w:eastAsia="Times New Roman" w:hAnsi="Antique Oliv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8"/>
  </w:num>
  <w:num w:numId="5">
    <w:abstractNumId w:val="6"/>
  </w:num>
  <w:num w:numId="6">
    <w:abstractNumId w:val="5"/>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7"/>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2D6952"/>
    <w:rsid w:val="00033E07"/>
    <w:rsid w:val="0004496A"/>
    <w:rsid w:val="00096164"/>
    <w:rsid w:val="00096C92"/>
    <w:rsid w:val="000B4637"/>
    <w:rsid w:val="000D7F9F"/>
    <w:rsid w:val="000F0FF9"/>
    <w:rsid w:val="000F2D42"/>
    <w:rsid w:val="0010341E"/>
    <w:rsid w:val="0011242E"/>
    <w:rsid w:val="00141492"/>
    <w:rsid w:val="00197355"/>
    <w:rsid w:val="001A5841"/>
    <w:rsid w:val="001A6052"/>
    <w:rsid w:val="001D5372"/>
    <w:rsid w:val="001E4FD9"/>
    <w:rsid w:val="001E5C3F"/>
    <w:rsid w:val="002A7099"/>
    <w:rsid w:val="002B0905"/>
    <w:rsid w:val="002D12EB"/>
    <w:rsid w:val="002D3C78"/>
    <w:rsid w:val="002D6952"/>
    <w:rsid w:val="002E35C6"/>
    <w:rsid w:val="003171CA"/>
    <w:rsid w:val="0031764B"/>
    <w:rsid w:val="003376B4"/>
    <w:rsid w:val="00362BD3"/>
    <w:rsid w:val="0039351C"/>
    <w:rsid w:val="00396BCF"/>
    <w:rsid w:val="00422393"/>
    <w:rsid w:val="0045158B"/>
    <w:rsid w:val="00453FCE"/>
    <w:rsid w:val="00455BE9"/>
    <w:rsid w:val="00490856"/>
    <w:rsid w:val="004A5149"/>
    <w:rsid w:val="004C1E07"/>
    <w:rsid w:val="004D28A6"/>
    <w:rsid w:val="004F47A0"/>
    <w:rsid w:val="00511422"/>
    <w:rsid w:val="00520C75"/>
    <w:rsid w:val="005263AF"/>
    <w:rsid w:val="00533A59"/>
    <w:rsid w:val="005344B3"/>
    <w:rsid w:val="00534580"/>
    <w:rsid w:val="005527F5"/>
    <w:rsid w:val="005A26E7"/>
    <w:rsid w:val="005D111B"/>
    <w:rsid w:val="005D7657"/>
    <w:rsid w:val="00603FA0"/>
    <w:rsid w:val="0063748C"/>
    <w:rsid w:val="0064431E"/>
    <w:rsid w:val="006A7F89"/>
    <w:rsid w:val="006C7A7C"/>
    <w:rsid w:val="006D3F75"/>
    <w:rsid w:val="006E0A44"/>
    <w:rsid w:val="006F7494"/>
    <w:rsid w:val="00742EE6"/>
    <w:rsid w:val="00750F2E"/>
    <w:rsid w:val="00770430"/>
    <w:rsid w:val="00771989"/>
    <w:rsid w:val="00776320"/>
    <w:rsid w:val="00790252"/>
    <w:rsid w:val="007B7CD3"/>
    <w:rsid w:val="007D194C"/>
    <w:rsid w:val="007F0A38"/>
    <w:rsid w:val="00823234"/>
    <w:rsid w:val="00857766"/>
    <w:rsid w:val="00863733"/>
    <w:rsid w:val="00873B5C"/>
    <w:rsid w:val="008D72F1"/>
    <w:rsid w:val="00915D9F"/>
    <w:rsid w:val="00921074"/>
    <w:rsid w:val="00925A43"/>
    <w:rsid w:val="00942D2C"/>
    <w:rsid w:val="0095609D"/>
    <w:rsid w:val="00987323"/>
    <w:rsid w:val="009925E9"/>
    <w:rsid w:val="00995A50"/>
    <w:rsid w:val="00A26AC0"/>
    <w:rsid w:val="00A26C8B"/>
    <w:rsid w:val="00A477BD"/>
    <w:rsid w:val="00A65478"/>
    <w:rsid w:val="00A87539"/>
    <w:rsid w:val="00A90791"/>
    <w:rsid w:val="00AB1CB5"/>
    <w:rsid w:val="00AD7319"/>
    <w:rsid w:val="00AF1BAB"/>
    <w:rsid w:val="00AF6A6A"/>
    <w:rsid w:val="00B15B22"/>
    <w:rsid w:val="00B35E1B"/>
    <w:rsid w:val="00B729F0"/>
    <w:rsid w:val="00B74B58"/>
    <w:rsid w:val="00B91D6A"/>
    <w:rsid w:val="00BB2C17"/>
    <w:rsid w:val="00BE1B38"/>
    <w:rsid w:val="00C01D78"/>
    <w:rsid w:val="00C13198"/>
    <w:rsid w:val="00C33D71"/>
    <w:rsid w:val="00C715A6"/>
    <w:rsid w:val="00C71996"/>
    <w:rsid w:val="00CC79A7"/>
    <w:rsid w:val="00D03682"/>
    <w:rsid w:val="00D041F8"/>
    <w:rsid w:val="00D80C77"/>
    <w:rsid w:val="00D83C84"/>
    <w:rsid w:val="00DB6429"/>
    <w:rsid w:val="00DD4962"/>
    <w:rsid w:val="00E114C3"/>
    <w:rsid w:val="00E13FB6"/>
    <w:rsid w:val="00E5348C"/>
    <w:rsid w:val="00EA2658"/>
    <w:rsid w:val="00EA69FD"/>
    <w:rsid w:val="00F37238"/>
    <w:rsid w:val="00F61DAF"/>
    <w:rsid w:val="00F7473B"/>
    <w:rsid w:val="00F8243B"/>
    <w:rsid w:val="00FC5E97"/>
    <w:rsid w:val="00FD468C"/>
    <w:rsid w:val="00FE24CB"/>
    <w:rsid w:val="00FF216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5372"/>
    <w:rPr>
      <w:sz w:val="24"/>
    </w:rPr>
  </w:style>
  <w:style w:type="paragraph" w:styleId="Naslov1">
    <w:name w:val="heading 1"/>
    <w:basedOn w:val="Navaden"/>
    <w:next w:val="Navaden"/>
    <w:link w:val="Naslov1Znak"/>
    <w:qFormat/>
    <w:rsid w:val="001D5372"/>
    <w:pPr>
      <w:keepNext/>
      <w:jc w:val="center"/>
      <w:outlineLvl w:val="0"/>
    </w:pPr>
    <w:rPr>
      <w:sz w:val="28"/>
    </w:rPr>
  </w:style>
  <w:style w:type="paragraph" w:styleId="Naslov2">
    <w:name w:val="heading 2"/>
    <w:basedOn w:val="Navaden"/>
    <w:next w:val="Navaden"/>
    <w:link w:val="Naslov2Znak"/>
    <w:qFormat/>
    <w:rsid w:val="001D5372"/>
    <w:pPr>
      <w:keepNext/>
      <w:jc w:val="center"/>
      <w:outlineLvl w:val="1"/>
    </w:pPr>
    <w:rPr>
      <w:b/>
    </w:rPr>
  </w:style>
  <w:style w:type="paragraph" w:styleId="Naslov3">
    <w:name w:val="heading 3"/>
    <w:basedOn w:val="Navaden"/>
    <w:next w:val="Navaden"/>
    <w:link w:val="Naslov3Znak"/>
    <w:qFormat/>
    <w:rsid w:val="001D5372"/>
    <w:pPr>
      <w:keepNext/>
      <w:outlineLvl w:val="2"/>
    </w:pPr>
    <w:rPr>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D5372"/>
    <w:rPr>
      <w:sz w:val="28"/>
    </w:rPr>
  </w:style>
  <w:style w:type="character" w:customStyle="1" w:styleId="Naslov2Znak">
    <w:name w:val="Naslov 2 Znak"/>
    <w:basedOn w:val="Privzetapisavaodstavka"/>
    <w:link w:val="Naslov2"/>
    <w:rsid w:val="001D5372"/>
    <w:rPr>
      <w:b/>
      <w:sz w:val="24"/>
    </w:rPr>
  </w:style>
  <w:style w:type="character" w:customStyle="1" w:styleId="Naslov3Znak">
    <w:name w:val="Naslov 3 Znak"/>
    <w:basedOn w:val="Privzetapisavaodstavka"/>
    <w:link w:val="Naslov3"/>
    <w:rsid w:val="001D5372"/>
    <w:rPr>
      <w:b/>
      <w:sz w:val="28"/>
    </w:rPr>
  </w:style>
  <w:style w:type="paragraph" w:styleId="Glava">
    <w:name w:val="header"/>
    <w:basedOn w:val="Navaden"/>
    <w:link w:val="GlavaZnak"/>
    <w:unhideWhenUsed/>
    <w:rsid w:val="002D6952"/>
    <w:pPr>
      <w:tabs>
        <w:tab w:val="center" w:pos="4536"/>
        <w:tab w:val="right" w:pos="9072"/>
      </w:tabs>
    </w:pPr>
  </w:style>
  <w:style w:type="character" w:customStyle="1" w:styleId="GlavaZnak">
    <w:name w:val="Glava Znak"/>
    <w:basedOn w:val="Privzetapisavaodstavka"/>
    <w:link w:val="Glava"/>
    <w:rsid w:val="002D6952"/>
    <w:rPr>
      <w:sz w:val="24"/>
    </w:rPr>
  </w:style>
  <w:style w:type="paragraph" w:styleId="Noga">
    <w:name w:val="footer"/>
    <w:basedOn w:val="Navaden"/>
    <w:link w:val="NogaZnak"/>
    <w:uiPriority w:val="99"/>
    <w:unhideWhenUsed/>
    <w:rsid w:val="002D6952"/>
    <w:pPr>
      <w:tabs>
        <w:tab w:val="center" w:pos="4536"/>
        <w:tab w:val="right" w:pos="9072"/>
      </w:tabs>
    </w:pPr>
  </w:style>
  <w:style w:type="character" w:customStyle="1" w:styleId="NogaZnak">
    <w:name w:val="Noga Znak"/>
    <w:basedOn w:val="Privzetapisavaodstavka"/>
    <w:link w:val="Noga"/>
    <w:uiPriority w:val="99"/>
    <w:rsid w:val="002D6952"/>
    <w:rPr>
      <w:sz w:val="24"/>
    </w:rPr>
  </w:style>
  <w:style w:type="paragraph" w:styleId="Besedilooblaka">
    <w:name w:val="Balloon Text"/>
    <w:basedOn w:val="Navaden"/>
    <w:link w:val="BesedilooblakaZnak"/>
    <w:uiPriority w:val="99"/>
    <w:semiHidden/>
    <w:unhideWhenUsed/>
    <w:rsid w:val="00A477B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477BD"/>
    <w:rPr>
      <w:rFonts w:ascii="Tahoma" w:hAnsi="Tahoma" w:cs="Tahoma"/>
      <w:sz w:val="16"/>
      <w:szCs w:val="16"/>
    </w:rPr>
  </w:style>
  <w:style w:type="paragraph" w:styleId="Odstavekseznama">
    <w:name w:val="List Paragraph"/>
    <w:basedOn w:val="Navaden"/>
    <w:uiPriority w:val="34"/>
    <w:qFormat/>
    <w:rsid w:val="004F47A0"/>
    <w:pPr>
      <w:ind w:left="708"/>
    </w:pPr>
  </w:style>
</w:styles>
</file>

<file path=word/webSettings.xml><?xml version="1.0" encoding="utf-8"?>
<w:webSettings xmlns:r="http://schemas.openxmlformats.org/officeDocument/2006/relationships" xmlns:w="http://schemas.openxmlformats.org/wordprocessingml/2006/main">
  <w:divs>
    <w:div w:id="985554068">
      <w:bodyDiv w:val="1"/>
      <w:marLeft w:val="0"/>
      <w:marRight w:val="0"/>
      <w:marTop w:val="0"/>
      <w:marBottom w:val="0"/>
      <w:divBdr>
        <w:top w:val="none" w:sz="0" w:space="0" w:color="auto"/>
        <w:left w:val="none" w:sz="0" w:space="0" w:color="auto"/>
        <w:bottom w:val="none" w:sz="0" w:space="0" w:color="auto"/>
        <w:right w:val="none" w:sz="0" w:space="0" w:color="auto"/>
      </w:divBdr>
    </w:div>
    <w:div w:id="162496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623</Words>
  <Characters>3553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Datum:   30</vt:lpstr>
    </vt:vector>
  </TitlesOfParts>
  <Company/>
  <LinksUpToDate>false</LinksUpToDate>
  <CharactersWithSpaces>4168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   30</dc:title>
  <dc:creator>Grgovic</dc:creator>
  <cp:lastModifiedBy> MK</cp:lastModifiedBy>
  <cp:revision>2</cp:revision>
  <cp:lastPrinted>2011-05-23T08:51:00Z</cp:lastPrinted>
  <dcterms:created xsi:type="dcterms:W3CDTF">2013-01-16T07:18:00Z</dcterms:created>
  <dcterms:modified xsi:type="dcterms:W3CDTF">2013-01-16T07:18:00Z</dcterms:modified>
</cp:coreProperties>
</file>